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EB67A5" w14:textId="13D883AA" w:rsidR="00B1409A" w:rsidRPr="001C652B" w:rsidRDefault="004068AB" w:rsidP="001C652B">
      <w:pPr>
        <w:spacing w:line="360" w:lineRule="auto"/>
        <w:rPr>
          <w:rFonts w:cstheme="minorHAnsi"/>
          <w:b/>
          <w:bCs/>
        </w:rPr>
      </w:pPr>
      <w:r w:rsidRPr="001C652B">
        <w:rPr>
          <w:rFonts w:cstheme="minorHAnsi"/>
          <w:b/>
          <w:bCs/>
        </w:rPr>
        <w:t>Methods</w:t>
      </w:r>
    </w:p>
    <w:p w14:paraId="2E47DF2E" w14:textId="68E305FF" w:rsidR="00BC65D8" w:rsidRPr="001C652B" w:rsidRDefault="00BC65D8" w:rsidP="001C652B">
      <w:pPr>
        <w:spacing w:line="360" w:lineRule="auto"/>
        <w:rPr>
          <w:rFonts w:cstheme="minorHAnsi"/>
          <w:u w:val="single"/>
        </w:rPr>
      </w:pPr>
      <w:r w:rsidRPr="001C652B">
        <w:rPr>
          <w:rFonts w:cstheme="minorHAnsi"/>
          <w:u w:val="single"/>
        </w:rPr>
        <w:t>Reproducible Research</w:t>
      </w:r>
    </w:p>
    <w:p w14:paraId="1649C154" w14:textId="77777777" w:rsidR="00BC65D8" w:rsidRPr="001C652B" w:rsidRDefault="00BC65D8" w:rsidP="001C652B">
      <w:pPr>
        <w:spacing w:line="360" w:lineRule="auto"/>
        <w:rPr>
          <w:rFonts w:cstheme="minorHAnsi"/>
        </w:rPr>
      </w:pPr>
      <w:r w:rsidRPr="001C652B">
        <w:rPr>
          <w:rFonts w:cstheme="minorHAnsi"/>
          <w:i/>
          <w:iCs/>
        </w:rPr>
        <w:tab/>
      </w:r>
      <w:r w:rsidRPr="001C652B">
        <w:rPr>
          <w:rFonts w:cstheme="minorHAnsi"/>
        </w:rPr>
        <w:t xml:space="preserve">Detailed logs containing all scripts and data, except raw sequencing data, is available at the </w:t>
      </w:r>
      <w:proofErr w:type="spellStart"/>
      <w:r w:rsidRPr="001C652B">
        <w:rPr>
          <w:rFonts w:cstheme="minorHAnsi"/>
        </w:rPr>
        <w:t>github</w:t>
      </w:r>
      <w:proofErr w:type="spellEnd"/>
      <w:r w:rsidRPr="001C652B">
        <w:rPr>
          <w:rFonts w:cstheme="minorHAnsi"/>
        </w:rPr>
        <w:t xml:space="preserve"> repository at </w:t>
      </w:r>
      <w:hyperlink r:id="rId4" w:history="1">
        <w:r w:rsidRPr="001C652B">
          <w:rPr>
            <w:rStyle w:val="Hyperlink"/>
            <w:rFonts w:cstheme="minorHAnsi"/>
          </w:rPr>
          <w:t>https://github.com/david-dayan/half-pounder</w:t>
        </w:r>
      </w:hyperlink>
      <w:r w:rsidRPr="001C652B">
        <w:rPr>
          <w:rFonts w:cstheme="minorHAnsi"/>
        </w:rPr>
        <w:t xml:space="preserve"> . A narrative log of analyses with integrated code, results and commentary is available in the form of R computational notebooks at this repository and the entire repository can be cloned and run locally as a project on </w:t>
      </w:r>
      <w:proofErr w:type="spellStart"/>
      <w:r w:rsidRPr="001C652B">
        <w:rPr>
          <w:rFonts w:cstheme="minorHAnsi"/>
        </w:rPr>
        <w:t>Rstudio</w:t>
      </w:r>
      <w:proofErr w:type="spellEnd"/>
      <w:r w:rsidRPr="001C652B">
        <w:rPr>
          <w:rFonts w:cstheme="minorHAnsi"/>
        </w:rPr>
        <w:t xml:space="preserve">. Computational notebooks are html files and can be opened with a browser. This repository is also archived at </w:t>
      </w:r>
      <w:proofErr w:type="spellStart"/>
      <w:r w:rsidRPr="001C652B">
        <w:rPr>
          <w:rFonts w:cstheme="minorHAnsi"/>
        </w:rPr>
        <w:t>zenodo</w:t>
      </w:r>
      <w:proofErr w:type="spellEnd"/>
      <w:r w:rsidRPr="001C652B">
        <w:rPr>
          <w:rFonts w:cstheme="minorHAnsi"/>
        </w:rPr>
        <w:t xml:space="preserve"> with a stable identifier (</w:t>
      </w:r>
      <w:hyperlink r:id="rId5" w:history="1">
        <w:r w:rsidRPr="001C652B">
          <w:rPr>
            <w:rStyle w:val="Hyperlink"/>
            <w:rFonts w:cstheme="minorHAnsi"/>
          </w:rPr>
          <w:t>DOI:10.5281/zenodo.4750859</w:t>
        </w:r>
      </w:hyperlink>
      <w:r w:rsidRPr="001C652B">
        <w:rPr>
          <w:rFonts w:cstheme="minorHAnsi"/>
        </w:rPr>
        <w:t>).</w:t>
      </w:r>
    </w:p>
    <w:p w14:paraId="743FDC22" w14:textId="77777777" w:rsidR="00BC65D8" w:rsidRPr="001C652B" w:rsidRDefault="00BC65D8" w:rsidP="001C652B">
      <w:pPr>
        <w:spacing w:line="360" w:lineRule="auto"/>
        <w:rPr>
          <w:rFonts w:cstheme="minorHAnsi"/>
          <w:b/>
          <w:bCs/>
        </w:rPr>
      </w:pPr>
    </w:p>
    <w:p w14:paraId="4DF3B032" w14:textId="18BB4828" w:rsidR="00E52538" w:rsidRPr="001C652B" w:rsidRDefault="004068AB" w:rsidP="001C652B">
      <w:pPr>
        <w:spacing w:line="360" w:lineRule="auto"/>
        <w:rPr>
          <w:rFonts w:cstheme="minorHAnsi"/>
          <w:u w:val="single"/>
        </w:rPr>
      </w:pPr>
      <w:r w:rsidRPr="001C652B">
        <w:rPr>
          <w:rFonts w:cstheme="minorHAnsi"/>
          <w:u w:val="single"/>
        </w:rPr>
        <w:t>Samples</w:t>
      </w:r>
    </w:p>
    <w:p w14:paraId="5F64F383" w14:textId="123F51DB" w:rsidR="00E52538" w:rsidRPr="001C652B" w:rsidRDefault="00E52538" w:rsidP="001C652B">
      <w:pPr>
        <w:spacing w:line="360" w:lineRule="auto"/>
        <w:ind w:firstLine="720"/>
        <w:rPr>
          <w:rFonts w:eastAsia="Times New Roman" w:cstheme="minorHAnsi"/>
        </w:rPr>
      </w:pPr>
      <w:r w:rsidRPr="001C652B">
        <w:rPr>
          <w:rFonts w:eastAsia="Times New Roman" w:cstheme="minorHAnsi"/>
          <w:color w:val="000000"/>
        </w:rPr>
        <w:t xml:space="preserve">Tissue </w:t>
      </w:r>
      <w:r w:rsidRPr="00E52538">
        <w:rPr>
          <w:rFonts w:eastAsia="Times New Roman" w:cstheme="minorHAnsi"/>
          <w:color w:val="000000"/>
        </w:rPr>
        <w:t xml:space="preserve">samples </w:t>
      </w:r>
      <w:r w:rsidRPr="001C652B">
        <w:rPr>
          <w:rFonts w:eastAsia="Times New Roman" w:cstheme="minorHAnsi"/>
          <w:color w:val="000000"/>
        </w:rPr>
        <w:t>were</w:t>
      </w:r>
      <w:r w:rsidRPr="00E52538">
        <w:rPr>
          <w:rFonts w:eastAsia="Times New Roman" w:cstheme="minorHAnsi"/>
          <w:color w:val="000000"/>
        </w:rPr>
        <w:t xml:space="preserve"> collected from carcasses </w:t>
      </w:r>
      <w:r w:rsidRPr="001C652B">
        <w:rPr>
          <w:rFonts w:eastAsia="Times New Roman" w:cstheme="minorHAnsi"/>
          <w:color w:val="000000"/>
        </w:rPr>
        <w:t>during</w:t>
      </w:r>
      <w:r w:rsidRPr="00E52538">
        <w:rPr>
          <w:rFonts w:eastAsia="Times New Roman" w:cstheme="minorHAnsi"/>
          <w:color w:val="000000"/>
        </w:rPr>
        <w:t xml:space="preserve"> spawning surveys in November-December </w:t>
      </w:r>
      <w:r w:rsidRPr="001C652B">
        <w:rPr>
          <w:rFonts w:eastAsia="Times New Roman" w:cstheme="minorHAnsi"/>
          <w:color w:val="000000"/>
        </w:rPr>
        <w:t>2013</w:t>
      </w:r>
      <w:r w:rsidR="001F01FF">
        <w:rPr>
          <w:rFonts w:eastAsia="Times New Roman" w:cstheme="minorHAnsi"/>
          <w:color w:val="000000"/>
        </w:rPr>
        <w:t>,</w:t>
      </w:r>
      <w:r w:rsidRPr="001C652B">
        <w:rPr>
          <w:rFonts w:eastAsia="Times New Roman" w:cstheme="minorHAnsi"/>
          <w:color w:val="000000"/>
        </w:rPr>
        <w:t xml:space="preserve"> </w:t>
      </w:r>
      <w:r w:rsidRPr="00E52538">
        <w:rPr>
          <w:rFonts w:eastAsia="Times New Roman" w:cstheme="minorHAnsi"/>
          <w:color w:val="000000"/>
        </w:rPr>
        <w:t>2019</w:t>
      </w:r>
      <w:r w:rsidR="001F01FF">
        <w:rPr>
          <w:rFonts w:eastAsia="Times New Roman" w:cstheme="minorHAnsi"/>
          <w:color w:val="000000"/>
        </w:rPr>
        <w:t xml:space="preserve"> and 2020</w:t>
      </w:r>
      <w:r w:rsidRPr="001C652B">
        <w:rPr>
          <w:rFonts w:eastAsia="Times New Roman" w:cstheme="minorHAnsi"/>
          <w:color w:val="000000"/>
        </w:rPr>
        <w:t xml:space="preserve"> within the Nehalem, </w:t>
      </w:r>
      <w:proofErr w:type="spellStart"/>
      <w:r w:rsidRPr="001C652B">
        <w:rPr>
          <w:rFonts w:eastAsia="Times New Roman" w:cstheme="minorHAnsi"/>
          <w:color w:val="000000"/>
        </w:rPr>
        <w:t>Netarts</w:t>
      </w:r>
      <w:proofErr w:type="spellEnd"/>
      <w:r w:rsidRPr="001C652B">
        <w:rPr>
          <w:rFonts w:eastAsia="Times New Roman" w:cstheme="minorHAnsi"/>
          <w:color w:val="000000"/>
        </w:rPr>
        <w:t>, Siletz</w:t>
      </w:r>
      <w:r w:rsidR="001F01FF">
        <w:rPr>
          <w:rFonts w:eastAsia="Times New Roman" w:cstheme="minorHAnsi"/>
          <w:color w:val="000000"/>
        </w:rPr>
        <w:t>,</w:t>
      </w:r>
      <w:r w:rsidRPr="001C652B">
        <w:rPr>
          <w:rFonts w:eastAsia="Times New Roman" w:cstheme="minorHAnsi"/>
          <w:color w:val="000000"/>
        </w:rPr>
        <w:t xml:space="preserve"> Yaquina </w:t>
      </w:r>
      <w:r w:rsidR="001F01FF">
        <w:rPr>
          <w:rFonts w:eastAsia="Times New Roman" w:cstheme="minorHAnsi"/>
          <w:color w:val="000000"/>
        </w:rPr>
        <w:t xml:space="preserve">and Coos river </w:t>
      </w:r>
      <w:r w:rsidRPr="001C652B">
        <w:rPr>
          <w:rFonts w:eastAsia="Times New Roman" w:cstheme="minorHAnsi"/>
          <w:color w:val="000000"/>
        </w:rPr>
        <w:t xml:space="preserve">basins, as well as along </w:t>
      </w:r>
      <w:r w:rsidR="006D6F7B">
        <w:rPr>
          <w:rFonts w:eastAsia="Times New Roman" w:cstheme="minorHAnsi"/>
          <w:color w:val="000000"/>
        </w:rPr>
        <w:t>two individual rivers within the Tillamook basin (</w:t>
      </w:r>
      <w:r w:rsidRPr="001C652B">
        <w:rPr>
          <w:rFonts w:eastAsia="Times New Roman" w:cstheme="minorHAnsi"/>
          <w:color w:val="000000"/>
        </w:rPr>
        <w:t xml:space="preserve">Miami and </w:t>
      </w:r>
      <w:proofErr w:type="spellStart"/>
      <w:r w:rsidRPr="001C652B">
        <w:rPr>
          <w:rFonts w:eastAsia="Times New Roman" w:cstheme="minorHAnsi"/>
          <w:color w:val="000000"/>
        </w:rPr>
        <w:t>Kilchis</w:t>
      </w:r>
      <w:proofErr w:type="spellEnd"/>
      <w:r w:rsidRPr="001C652B">
        <w:rPr>
          <w:rFonts w:eastAsia="Times New Roman" w:cstheme="minorHAnsi"/>
          <w:color w:val="000000"/>
        </w:rPr>
        <w:t xml:space="preserve"> Rivers</w:t>
      </w:r>
      <w:r w:rsidR="006D6F7B">
        <w:rPr>
          <w:rFonts w:eastAsia="Times New Roman" w:cstheme="minorHAnsi"/>
          <w:color w:val="000000"/>
        </w:rPr>
        <w:t xml:space="preserve"> )</w:t>
      </w:r>
      <w:r w:rsidRPr="001C652B">
        <w:rPr>
          <w:rFonts w:eastAsia="Times New Roman" w:cstheme="minorHAnsi"/>
          <w:color w:val="000000"/>
        </w:rPr>
        <w:t xml:space="preserve"> (table 1</w:t>
      </w:r>
      <w:r w:rsidR="005C2CD6" w:rsidRPr="001C652B">
        <w:rPr>
          <w:rFonts w:eastAsia="Times New Roman" w:cstheme="minorHAnsi"/>
          <w:color w:val="000000"/>
        </w:rPr>
        <w:t>, figure 1</w:t>
      </w:r>
      <w:r w:rsidRPr="001C652B">
        <w:rPr>
          <w:rFonts w:eastAsia="Times New Roman" w:cstheme="minorHAnsi"/>
          <w:color w:val="000000"/>
        </w:rPr>
        <w:t xml:space="preserve">). </w:t>
      </w:r>
      <w:commentRangeStart w:id="0"/>
      <w:r w:rsidRPr="001C652B">
        <w:rPr>
          <w:rFonts w:eastAsia="Times New Roman" w:cstheme="minorHAnsi"/>
          <w:color w:val="000000"/>
        </w:rPr>
        <w:t>These spawning surveys are conducted by the Oregon Department of Fish and Wildlife (ODFW) as part of long-term monitoring of chum salmon along</w:t>
      </w:r>
      <w:r w:rsidR="0083090B" w:rsidRPr="001C652B">
        <w:rPr>
          <w:rFonts w:eastAsia="Times New Roman" w:cstheme="minorHAnsi"/>
          <w:color w:val="000000"/>
        </w:rPr>
        <w:t xml:space="preserve"> Oregon’s coastal rivers. Details about spawning survey.</w:t>
      </w:r>
      <w:commentRangeEnd w:id="0"/>
      <w:r w:rsidR="0083090B" w:rsidRPr="001C652B">
        <w:rPr>
          <w:rFonts w:eastAsia="Times New Roman" w:cstheme="minorHAnsi"/>
          <w:color w:val="000000"/>
        </w:rPr>
        <w:t xml:space="preserve"> </w:t>
      </w:r>
      <w:r w:rsidR="0083090B" w:rsidRPr="001C652B">
        <w:rPr>
          <w:rStyle w:val="CommentReference"/>
          <w:rFonts w:cstheme="minorHAnsi"/>
          <w:sz w:val="24"/>
          <w:szCs w:val="24"/>
        </w:rPr>
        <w:commentReference w:id="0"/>
      </w:r>
      <w:r w:rsidR="0083090B" w:rsidRPr="001C652B">
        <w:rPr>
          <w:rFonts w:eastAsia="Times New Roman" w:cstheme="minorHAnsi"/>
          <w:color w:val="000000"/>
        </w:rPr>
        <w:t xml:space="preserve"> </w:t>
      </w:r>
      <w:r w:rsidRPr="001C652B">
        <w:rPr>
          <w:rFonts w:eastAsia="Times New Roman" w:cstheme="minorHAnsi"/>
          <w:color w:val="000000"/>
        </w:rPr>
        <w:t>A variety of tissues were sampled from carcasses including fin clips, operculum punches,</w:t>
      </w:r>
      <w:r w:rsidR="0083090B" w:rsidRPr="001C652B">
        <w:rPr>
          <w:rFonts w:eastAsia="Times New Roman" w:cstheme="minorHAnsi"/>
          <w:color w:val="000000"/>
        </w:rPr>
        <w:t xml:space="preserve"> scales,</w:t>
      </w:r>
      <w:r w:rsidRPr="001C652B">
        <w:rPr>
          <w:rFonts w:eastAsia="Times New Roman" w:cstheme="minorHAnsi"/>
          <w:color w:val="000000"/>
        </w:rPr>
        <w:t xml:space="preserve"> muscle, gills and eggs (supplemental table 1). </w:t>
      </w:r>
      <w:r w:rsidR="0083090B" w:rsidRPr="001C652B">
        <w:rPr>
          <w:rFonts w:eastAsia="Times New Roman" w:cstheme="minorHAnsi"/>
          <w:color w:val="000000"/>
        </w:rPr>
        <w:t>All scale samples were collected in 2013 and stored dry in paper envelopes until DNA extraction in 2020. All other tissues were collected in 2019 and stored in 95% ethanol. All sampled individuals were of natural origin.</w:t>
      </w:r>
      <w:r w:rsidRPr="001C652B">
        <w:rPr>
          <w:rFonts w:eastAsia="Times New Roman" w:cstheme="minorHAnsi"/>
          <w:color w:val="000000"/>
        </w:rPr>
        <w:t xml:space="preserve"> </w:t>
      </w:r>
    </w:p>
    <w:p w14:paraId="414C3FC5" w14:textId="25374541" w:rsidR="004068AB" w:rsidRPr="001C652B" w:rsidRDefault="004068AB" w:rsidP="001C652B">
      <w:pPr>
        <w:spacing w:line="360" w:lineRule="auto"/>
        <w:rPr>
          <w:rFonts w:cstheme="minorHAnsi"/>
          <w:u w:val="single"/>
        </w:rPr>
      </w:pPr>
    </w:p>
    <w:p w14:paraId="54689C8A" w14:textId="572F0FCF" w:rsidR="004068AB" w:rsidRPr="001C652B" w:rsidRDefault="004068AB" w:rsidP="001C652B">
      <w:pPr>
        <w:spacing w:line="360" w:lineRule="auto"/>
        <w:rPr>
          <w:rFonts w:cstheme="minorHAnsi"/>
          <w:u w:val="single"/>
        </w:rPr>
      </w:pPr>
      <w:r w:rsidRPr="001C652B">
        <w:rPr>
          <w:rFonts w:cstheme="minorHAnsi"/>
          <w:u w:val="single"/>
        </w:rPr>
        <w:t>Genotyping</w:t>
      </w:r>
    </w:p>
    <w:p w14:paraId="48EAACAB" w14:textId="75756931" w:rsidR="00BC65D8" w:rsidRPr="001C652B" w:rsidRDefault="0083090B" w:rsidP="001C652B">
      <w:pPr>
        <w:spacing w:line="360" w:lineRule="auto"/>
        <w:ind w:firstLine="720"/>
        <w:rPr>
          <w:rFonts w:cstheme="minorHAnsi"/>
        </w:rPr>
      </w:pPr>
      <w:r w:rsidRPr="001C652B">
        <w:rPr>
          <w:rFonts w:cstheme="minorHAnsi"/>
        </w:rPr>
        <w:t xml:space="preserve">Genomic DNA was isolated following the protocol of Ivanova et al. </w:t>
      </w:r>
      <w:r w:rsidRPr="001C652B">
        <w:rPr>
          <w:rFonts w:cstheme="minorHAnsi"/>
        </w:rPr>
        <w:fldChar w:fldCharType="begin"/>
      </w:r>
      <w:r w:rsidRPr="001C652B">
        <w:rPr>
          <w:rFonts w:cstheme="minorHAnsi"/>
        </w:rPr>
        <w:instrText xml:space="preserve"> ADDIN EN.CITE &lt;EndNote&gt;&lt;Cite ExcludeAuth="1"&gt;&lt;Author&gt;Ivanova&lt;/Author&gt;&lt;Year&gt;2006&lt;/Year&gt;&lt;RecNum&gt;408&lt;/RecNum&gt;&lt;DisplayText&gt;(2006)&lt;/DisplayText&gt;&lt;record&gt;&lt;rec-number&gt;408&lt;/rec-number&gt;&lt;foreign-keys&gt;&lt;key app="EN" db-id="fstdwt0t3xzrskewzvmxpsf80xx25990rfrd" timestamp="1469166685"&gt;408&lt;/key&gt;&lt;/foreign-keys&gt;&lt;ref-type name="Journal Article"&gt;17&lt;/ref-type&gt;&lt;contributors&gt;&lt;authors&gt;&lt;author&gt;Ivanova, Natalia V.&lt;/author&gt;&lt;author&gt;Dewaard, Jeremy R.&lt;/author&gt;&lt;author&gt;Hebert, Paul D. N.&lt;/author&gt;&lt;/authors&gt;&lt;/contributors&gt;&lt;titles&gt;&lt;title&gt;An inexpensive, automation-friendly protocol for recovering high-quality DNA&lt;/title&gt;&lt;secondary-title&gt;Molecular Ecology Notes&lt;/secondary-title&gt;&lt;/titles&gt;&lt;periodical&gt;&lt;full-title&gt;Molecular Ecology Notes&lt;/full-title&gt;&lt;/periodical&gt;&lt;pages&gt;998-1002&lt;/pages&gt;&lt;volume&gt;6&lt;/volume&gt;&lt;number&gt;4&lt;/number&gt;&lt;keywords&gt;&lt;keyword&gt;DNA barcoding&lt;/keyword&gt;&lt;keyword&gt;DNA extraction&lt;/keyword&gt;&lt;keyword&gt;robotics&lt;/keyword&gt;&lt;keyword&gt;liquid handling&lt;/keyword&gt;&lt;/keywords&gt;&lt;dates&gt;&lt;year&gt;2006&lt;/year&gt;&lt;/dates&gt;&lt;publisher&gt;Blackwell Publishing Ltd&lt;/publisher&gt;&lt;isbn&gt;1471-8286&lt;/isbn&gt;&lt;urls&gt;&lt;related-urls&gt;&lt;url&gt;http://dx.doi.org/10.1111/j.1471-8286.2006.01428.x&lt;/url&gt;&lt;/related-urls&gt;&lt;/urls&gt;&lt;electronic-resource-num&gt;10.1111/j.1471-8286.2006.01428.x&lt;/electronic-resource-num&gt;&lt;/record&gt;&lt;/Cite&gt;&lt;/EndNote&gt;</w:instrText>
      </w:r>
      <w:r w:rsidRPr="001C652B">
        <w:rPr>
          <w:rFonts w:cstheme="minorHAnsi"/>
        </w:rPr>
        <w:fldChar w:fldCharType="separate"/>
      </w:r>
      <w:r w:rsidRPr="001C652B">
        <w:rPr>
          <w:rFonts w:cstheme="minorHAnsi"/>
          <w:noProof/>
        </w:rPr>
        <w:t>(2006)</w:t>
      </w:r>
      <w:r w:rsidRPr="001C652B">
        <w:rPr>
          <w:rFonts w:cstheme="minorHAnsi"/>
        </w:rPr>
        <w:fldChar w:fldCharType="end"/>
      </w:r>
      <w:r w:rsidRPr="001C652B">
        <w:rPr>
          <w:rFonts w:cstheme="minorHAnsi"/>
        </w:rPr>
        <w:t>. Samples were genotyped at a panel of previously identified single nucleotide polymorphisms (SNPs) using the Genotyping-in-Thousands by sequencing (GT-seq)</w:t>
      </w:r>
      <w:r w:rsidRPr="001C652B">
        <w:rPr>
          <w:rFonts w:cstheme="minorHAnsi"/>
        </w:rPr>
        <w:fldChar w:fldCharType="begin"/>
      </w:r>
      <w:r w:rsidRPr="001C652B">
        <w:rPr>
          <w:rFonts w:cstheme="minorHAnsi"/>
        </w:rPr>
        <w:instrText xml:space="preserve"> ADDIN EN.CITE &lt;EndNote&gt;&lt;Cite&gt;&lt;Author&gt;Campbell&lt;/Author&gt;&lt;Year&gt;2015&lt;/Year&gt;&lt;RecNum&gt;1338&lt;/RecNum&gt;&lt;DisplayText&gt;(Campbell&lt;style face="italic"&gt; et al.&lt;/style&gt; 2015)&lt;/DisplayText&gt;&lt;record&gt;&lt;rec-number&gt;1338&lt;/rec-number&gt;&lt;foreign-keys&gt;&lt;key app="EN" db-id="fstdwt0t3xzrskewzvmxpsf80xx25990rfrd" timestamp="1589994102"&gt;1338&lt;/key&gt;&lt;key app="ENWeb" db-id=""&gt;0&lt;/key&gt;&lt;/foreign-keys&gt;&lt;ref-type name="Journal Article"&gt;17&lt;/ref-type&gt;&lt;contributors&gt;&lt;authors&gt;&lt;author&gt;Campbell, N. R.&lt;/author&gt;&lt;author&gt;Harmon, S. A.&lt;/author&gt;&lt;author&gt;Narum, S. R.&lt;/author&gt;&lt;/authors&gt;&lt;/contributors&gt;&lt;auth-address&gt;Columbia River Inter-Tribal Fish Commission, 3059F National Fish Hatchery Road, Hagerman, ID, 83332, USA.&lt;/auth-address&gt;&lt;titles&gt;&lt;title&gt;Genotyping-in-Thousands by sequencing (GT-seq): A cost effective SNP genotyping met</w:instrText>
      </w:r>
      <w:r w:rsidR="00214A8F">
        <w:rPr>
          <w:rFonts w:cstheme="minorHAnsi"/>
        </w:rPr>
        <w:instrText>HYPERLINK "https://github.com/david-dayan/chum_coastal_pilot"</w:instrText>
      </w:r>
      <w:r w:rsidRPr="001C652B">
        <w:rPr>
          <w:rFonts w:cstheme="minorHAnsi"/>
        </w:rPr>
        <w:instrText>-title&gt;Mol Ecol Resour&lt;/secondary-title&gt;&lt;/titles&gt;&lt;periodical&gt;&lt;full-title&gt;Mol Ecol Resour&lt;/full-title&gt;&lt;/periodical&gt;&lt;pages&gt;855-67&lt;/pages&gt;&lt;volume&gt;15&lt;/volume&gt;&lt;number&gt;4&lt;/number&gt;&lt;edition&gt;2014/12/06&lt;/edition&gt;&lt;keywords&gt;&lt;keyword&gt;Animals&lt;/keyword&gt;&lt;keyword&gt;Computational Biology/economics/methods&lt;/keyword&gt;&lt;keyword&gt;Cost-Benefit Analysis&lt;/keyword&gt;&lt;keyword&gt;Genotyping Techniques/*economics/*methods&lt;/keyword&gt;&lt;keyword&gt;High-Throughput Nucleotide Sequencing/*economics/*methods&lt;/keyword&gt;&lt;keyword&gt;Oncorhynchus mykiss/classification/genetics&lt;/keyword&gt;&lt;keyword&gt;*Polymorphism, Single Nucleotide&lt;/keyword&gt;&lt;keyword&gt;GT-seq&lt;/keyword&gt;&lt;keyword&gt;Snp&lt;/keyword&gt;&lt;keyword&gt;amplicon sequencing&lt;/keyword&gt;&lt;keyword&gt;genotyping by sequencing&lt;/keyword&gt;&lt;keyword&gt;next-generation sequencing&lt;/keyword&gt;&lt;/keywords&gt;&lt;dates&gt;&lt;year&gt;2015&lt;/year&gt;&lt;pub-dates&gt;&lt;date&gt;Jul&lt;/date&gt;&lt;/pub-dates&gt;&lt;/dates&gt;&lt;isbn&gt;1755-0998 (Electronic)&amp;#xD;1755-098X (Linking)&lt;/isbn&gt;&lt;accession-num&gt;25476721&lt;/accession-num&gt;&lt;urls&gt;&lt;related-urls&gt;&lt;url&gt;https://www.ncbi.nlm.nih.gov/pubmed/25476721&lt;/url&gt;&lt;/related-urls&gt;&lt;/urls&gt;&lt;electronic-resource-num&gt;10.1111/1755-0998.12357&lt;/electronic-resource-num&gt;&lt;/record&gt;&lt;/Cite&gt;&lt;/EndNote&gt;</w:instrText>
      </w:r>
      <w:r w:rsidRPr="001C652B">
        <w:rPr>
          <w:rFonts w:cstheme="minorHAnsi"/>
        </w:rPr>
        <w:fldChar w:fldCharType="separate"/>
      </w:r>
      <w:r w:rsidRPr="001C652B">
        <w:rPr>
          <w:rFonts w:cstheme="minorHAnsi"/>
          <w:noProof/>
        </w:rPr>
        <w:t>(Campbell</w:t>
      </w:r>
      <w:r w:rsidRPr="001C652B">
        <w:rPr>
          <w:rFonts w:cstheme="minorHAnsi"/>
          <w:i/>
          <w:noProof/>
        </w:rPr>
        <w:t xml:space="preserve"> et al.</w:t>
      </w:r>
      <w:r w:rsidRPr="001C652B">
        <w:rPr>
          <w:rFonts w:cstheme="minorHAnsi"/>
          <w:noProof/>
        </w:rPr>
        <w:t xml:space="preserve"> 2015)</w:t>
      </w:r>
      <w:r w:rsidRPr="001C652B">
        <w:rPr>
          <w:rFonts w:cstheme="minorHAnsi"/>
        </w:rPr>
        <w:fldChar w:fldCharType="end"/>
      </w:r>
      <w:r w:rsidRPr="001C652B">
        <w:rPr>
          <w:rFonts w:cstheme="minorHAnsi"/>
        </w:rPr>
        <w:t xml:space="preserve">. The panel consisted of 350 </w:t>
      </w:r>
      <w:r w:rsidR="00BC65D8" w:rsidRPr="001C652B">
        <w:rPr>
          <w:rFonts w:cstheme="minorHAnsi"/>
        </w:rPr>
        <w:t xml:space="preserve">genetic markers. These markers target single nucleotide polymorphisms (SNPs) chosen to conduct genetic stock identification and explore population structure among chum salmon populations in Alaska, British Columbia, Washington State </w:t>
      </w:r>
      <w:r w:rsidRPr="001C652B">
        <w:rPr>
          <w:rFonts w:cstheme="minorHAnsi"/>
        </w:rPr>
        <w:fldChar w:fldCharType="begin"/>
      </w:r>
      <w:r w:rsidRPr="001C652B">
        <w:rPr>
          <w:rFonts w:cstheme="minorHAnsi"/>
        </w:rPr>
        <w:instrText xml:space="preserve"> ADDIN EN.CITE &lt;EndNote&gt;&lt;Cite&gt;&lt;Author&gt;Small&lt;/Author&gt;&lt;Year&gt;2018&lt;/Year&gt;&lt;RecNum&gt;1510&lt;/RecNum&gt;&lt;DisplayText&gt;(Small 2018)&lt;/DisplayText&gt;&lt;record&gt;&lt;rec-number&gt;1510&lt;/rec-number&gt;&lt;foreign-keys&gt;&lt;key app="EN" db-id="fstdwt0t3xzrskewzvmxpsf80xx25990rfrd" timestamp="1625259260"&gt;1510&lt;/key&gt;&lt;key app="ENWeb" db-id=""&gt;0&lt;/key&gt;&lt;/foreign-keys&gt;&lt;ref-type name="Journal Article"&gt;17&lt;/ref-type&gt;&lt;contributors&gt;&lt;authors&gt;&lt;author&gt;Small, Maureen; Warheit, Kenneth; Pascal, Carita; Seeb, Lisa; Ruff, Casey; Zischke, Jay; Winans, Gary; Jim Seeb &lt;/author&gt;&lt;/authors&gt;&lt;/contributors&gt;&lt;titles&gt;&lt;title&gt;Report to Southern Fund Panel: Chum Salmon Southern Area Genetic Baseline Enhancement Part 1 and Part 2: Amplicon Development, Expanded Baseline Collections, and Genotyping&lt;/title&gt;&lt;/titles&gt;&lt;dates&gt;&lt;year&gt;2018&lt;/year&gt;&lt;/dates&gt;&lt;urls&gt;&lt;/urls&gt;&lt;/record&gt;&lt;/Cite&gt;&lt;/EndNote&gt;</w:instrText>
      </w:r>
      <w:r w:rsidRPr="001C652B">
        <w:rPr>
          <w:rFonts w:cstheme="minorHAnsi"/>
        </w:rPr>
        <w:fldChar w:fldCharType="separate"/>
      </w:r>
      <w:r w:rsidRPr="001C652B">
        <w:rPr>
          <w:rFonts w:cstheme="minorHAnsi"/>
          <w:noProof/>
        </w:rPr>
        <w:t>(Small 2018)</w:t>
      </w:r>
      <w:r w:rsidRPr="001C652B">
        <w:rPr>
          <w:rFonts w:cstheme="minorHAnsi"/>
        </w:rPr>
        <w:fldChar w:fldCharType="end"/>
      </w:r>
      <w:r w:rsidR="00BC65D8" w:rsidRPr="001C652B">
        <w:rPr>
          <w:rFonts w:cstheme="minorHAnsi"/>
        </w:rPr>
        <w:t xml:space="preserve">. The genotyping </w:t>
      </w:r>
      <w:r w:rsidR="00BC65D8" w:rsidRPr="001C652B">
        <w:rPr>
          <w:rFonts w:cstheme="minorHAnsi"/>
        </w:rPr>
        <w:lastRenderedPageBreak/>
        <w:t xml:space="preserve">protocol followed Campbell et al. (2015), except the second polymerase chain reaction (PCR) used Ultra II Q5 master mix (New England Biolabs) to add i5 and i7 adapters. Amplicons were sequenced on an Illumina </w:t>
      </w:r>
      <w:proofErr w:type="spellStart"/>
      <w:r w:rsidR="00BC65D8" w:rsidRPr="001C652B">
        <w:rPr>
          <w:rFonts w:cstheme="minorHAnsi"/>
        </w:rPr>
        <w:t>NextSeq</w:t>
      </w:r>
      <w:proofErr w:type="spellEnd"/>
      <w:r w:rsidR="00BC65D8" w:rsidRPr="001C652B">
        <w:rPr>
          <w:rFonts w:cstheme="minorHAnsi"/>
        </w:rPr>
        <w:t xml:space="preserve"> 2000 at University of Oregon in two separate lanes</w:t>
      </w:r>
      <w:r w:rsidR="005C2CD6" w:rsidRPr="001C652B">
        <w:rPr>
          <w:rFonts w:cstheme="minorHAnsi"/>
        </w:rPr>
        <w:t xml:space="preserve">. </w:t>
      </w:r>
      <w:r w:rsidR="00BC65D8" w:rsidRPr="001C652B">
        <w:rPr>
          <w:rFonts w:cstheme="minorHAnsi"/>
        </w:rPr>
        <w:t xml:space="preserve">We </w:t>
      </w:r>
      <w:r w:rsidR="005C2CD6" w:rsidRPr="001C652B">
        <w:rPr>
          <w:rFonts w:cstheme="minorHAnsi"/>
        </w:rPr>
        <w:t xml:space="preserve">included </w:t>
      </w:r>
      <w:r w:rsidR="00BC65D8" w:rsidRPr="001C652B">
        <w:rPr>
          <w:rFonts w:cstheme="minorHAnsi"/>
        </w:rPr>
        <w:t xml:space="preserve">also genotyped negative controls, and approximately </w:t>
      </w:r>
      <w:r w:rsidR="005C2CD6" w:rsidRPr="001C652B">
        <w:rPr>
          <w:rFonts w:cstheme="minorHAnsi"/>
        </w:rPr>
        <w:t>40</w:t>
      </w:r>
      <w:r w:rsidR="00BC65D8" w:rsidRPr="001C652B">
        <w:rPr>
          <w:rFonts w:cstheme="minorHAnsi"/>
        </w:rPr>
        <w:t>% of samples as replicates</w:t>
      </w:r>
      <w:r w:rsidR="005C2CD6" w:rsidRPr="001C652B">
        <w:rPr>
          <w:rFonts w:cstheme="minorHAnsi"/>
        </w:rPr>
        <w:t>, including samples replicated both within and across lanes</w:t>
      </w:r>
      <w:r w:rsidR="00BC65D8" w:rsidRPr="001C652B">
        <w:rPr>
          <w:rFonts w:cstheme="minorHAnsi"/>
        </w:rPr>
        <w:t>.</w:t>
      </w:r>
    </w:p>
    <w:p w14:paraId="6850F879" w14:textId="6F020478" w:rsidR="005C2CD6" w:rsidRPr="001C652B" w:rsidRDefault="005C2CD6" w:rsidP="001C652B">
      <w:pPr>
        <w:spacing w:line="360" w:lineRule="auto"/>
        <w:ind w:firstLine="720"/>
        <w:rPr>
          <w:rFonts w:cstheme="minorHAnsi"/>
        </w:rPr>
      </w:pPr>
      <w:r w:rsidRPr="001C652B">
        <w:rPr>
          <w:rFonts w:cstheme="minorHAnsi"/>
        </w:rPr>
        <w:t xml:space="preserve">We used genotyping scripts previously developed by Campbell et al. (2015) which are available at https://github.com/GTseq/GTseq-Pipeline/. Genotypes were called from demultiplexed reads with a modified version of GTseq_Genotyper_v3.1pl (available at project </w:t>
      </w:r>
      <w:proofErr w:type="spellStart"/>
      <w:r w:rsidRPr="001C652B">
        <w:rPr>
          <w:rFonts w:cstheme="minorHAnsi"/>
        </w:rPr>
        <w:t>github</w:t>
      </w:r>
      <w:proofErr w:type="spellEnd"/>
      <w:r w:rsidRPr="001C652B">
        <w:rPr>
          <w:rFonts w:cstheme="minorHAnsi"/>
        </w:rPr>
        <w:t xml:space="preserve"> repository). Individual genotype files were compiled with GTseq_GenoCompile_v3.pl. Genotype quality control was assessed using replicate samples, negative controls. </w:t>
      </w:r>
    </w:p>
    <w:p w14:paraId="05591D9E" w14:textId="05CFF15B" w:rsidR="005C2CD6" w:rsidRPr="001C652B" w:rsidRDefault="005C2CD6" w:rsidP="001C652B">
      <w:pPr>
        <w:spacing w:line="360" w:lineRule="auto"/>
        <w:ind w:firstLine="720"/>
        <w:rPr>
          <w:rFonts w:cstheme="minorHAnsi"/>
        </w:rPr>
      </w:pPr>
      <w:r w:rsidRPr="001C652B">
        <w:rPr>
          <w:rFonts w:cstheme="minorHAnsi"/>
        </w:rPr>
        <w:t xml:space="preserve">Briefly, we filtered genotypes on the basis of missingness, sample duplication and the individual fuzziness index (IFI), which estimates the amount of cross-contamination in a given sample and is calculated with the GTseq_Genotyper_v3.1pl script. We also removed sites with poorly calibrated allele correction values or more than three clusters of allele ratios suggestive of a paralogous sequence variant. We took an iterative approach to missingness and IFI filtering and recalculated missingness for all individuals and genotypes between each step </w:t>
      </w:r>
      <w:r w:rsidRPr="001C652B">
        <w:rPr>
          <w:rFonts w:cstheme="minorHAnsi"/>
        </w:rPr>
        <w:fldChar w:fldCharType="begin"/>
      </w:r>
      <w:r w:rsidRPr="001C652B">
        <w:rPr>
          <w:rFonts w:cstheme="minorHAnsi"/>
        </w:rPr>
        <w:instrText xml:space="preserve"> ADDIN EN.CITE &lt;EndNote&gt;&lt;Cite&gt;&lt;Author&gt;O&amp;apos;Leary&lt;/Author&gt;&lt;Year&gt;2018&lt;/Year&gt;&lt;RecNum&gt;1219&lt;/RecNum&gt;&lt;DisplayText&gt;(O&amp;apos;Leary&lt;style face="italic"&gt; et al.&lt;/style&gt; 2018)&lt;/DisplayText&gt;&lt;record&gt;&lt;rec-number&gt;1219&lt;/rec-number&gt;&lt;foreign-keys&gt;&lt;key app="EN" db-id="fstdwt0t3xzrskewzvmxpsf80xx25990rfrd" timestamp="1534287616"&gt;1219&lt;/key&gt;&lt;key app="ENWeb" db-id=""&gt;0&lt;/key&gt;&lt;/foreign-keys&gt;&lt;ref-type name="Journal Article"&gt;17&lt;/ref-type&gt;&lt;contributors&gt;&lt;authors&gt;&lt;author&gt;O&amp;apos;Leary, S. J.&lt;/author&gt;&lt;author&gt;Puritz, J. B.&lt;/author&gt;&lt;author&gt;Willis, S. C.&lt;/author&gt;&lt;author&gt;Hollenbeck, C. M.&lt;/author&gt;&lt;author&gt;Portnoy, D. S.&lt;/author&gt;&lt;/authors&gt;&lt;/contributors&gt;&lt;auth-address&gt;Department of Life Sciences, Texas A&amp;amp;M University - Corpus Christi, Texas.&amp;#xD;Biological Sciences, University of Rhode Island, Kingston, Rhode Island.&amp;#xD;Department of Ichthyology, California Academy of Sciences, San Francisco, California.&amp;#xD;Scottish Oceans Institute, University of St Andrews, St Andrews, Fife, UK.&lt;/auth-address&gt;&lt;titles&gt;&lt;title&gt;These aren&amp;apos;t the loci you&amp;apos;e looking for: Principles of effective SNP filtering for molecular ecologists&lt;/title&gt;&lt;secondary-title&gt;Mol Ecol&lt;/secondary-title&gt;&lt;/titles&gt;&lt;periodical&gt;&lt;full-title&gt;Mol Ecol&lt;/full-title&gt;&lt;/periodical&gt;&lt;edition&gt;2018/07/11&lt;/edition&gt;&lt;keywords&gt;&lt;keyword&gt;conservation genetics&lt;/keyword&gt;&lt;keyword&gt;ecological genetics&lt;/keyword&gt;&lt;keyword&gt;landscape genetics&lt;/keyword&gt;&lt;keyword&gt;molecular evolution&lt;/keyword&gt;&lt;keyword&gt;population ecology&lt;/keyword&gt;&lt;keyword&gt;population genetics-empirical&lt;/keyword&gt;&lt;/keywords&gt;&lt;dates&gt;&lt;year&gt;2018&lt;/year&gt;&lt;pub-dates&gt;&lt;date&gt;Jul 10&lt;/date&gt;&lt;/pub-dates&gt;&lt;/dates&gt;&lt;isbn&gt;1365-294X (Electronic)&amp;#xD;0962-1083 (Linking)&lt;/isbn&gt;&lt;accession-num&gt;29987880&lt;/accession-num&gt;&lt;urls&gt;&lt;related-urls&gt;&lt;url&gt;https://www.ncbi.nlm.nih.gov/pubmed/29987880&lt;/url&gt;&lt;/related-urls&gt;&lt;/urls&gt;&lt;electronic-resource-num&gt;10.1111/mec.14792&lt;/electronic-resource-num&gt;&lt;/record&gt;&lt;/Cite&gt;&lt;/EndNote&gt;</w:instrText>
      </w:r>
      <w:r w:rsidRPr="001C652B">
        <w:rPr>
          <w:rFonts w:cstheme="minorHAnsi"/>
        </w:rPr>
        <w:fldChar w:fldCharType="separate"/>
      </w:r>
      <w:r w:rsidRPr="001C652B">
        <w:rPr>
          <w:rFonts w:cstheme="minorHAnsi"/>
          <w:noProof/>
        </w:rPr>
        <w:t>(O'Leary</w:t>
      </w:r>
      <w:r w:rsidRPr="001C652B">
        <w:rPr>
          <w:rFonts w:cstheme="minorHAnsi"/>
          <w:i/>
          <w:noProof/>
        </w:rPr>
        <w:t xml:space="preserve"> et al.</w:t>
      </w:r>
      <w:r w:rsidRPr="001C652B">
        <w:rPr>
          <w:rFonts w:cstheme="minorHAnsi"/>
          <w:noProof/>
        </w:rPr>
        <w:t xml:space="preserve"> 2018)</w:t>
      </w:r>
      <w:r w:rsidRPr="001C652B">
        <w:rPr>
          <w:rFonts w:cstheme="minorHAnsi"/>
        </w:rPr>
        <w:fldChar w:fldCharType="end"/>
      </w:r>
      <w:r w:rsidRPr="001C652B">
        <w:rPr>
          <w:rFonts w:cstheme="minorHAnsi"/>
        </w:rPr>
        <w:t xml:space="preserve">. We began filtering by removing negative controls and replicate individuals (retained replicate with highest number of on-target reads). Then we removed individuals with more the 30% missing data, then loci with greater than 50% data, and individuals with IFI greater than 10 (i.e. greater than 10% putative background reads). In our second round of filtering, we removed individuals with more the 20% missing data, then removed loci with greater than 20% missing data, and individuals with IFI greater than 5. We then examined any marker with &gt;10% missing data, and skewed or high variance in allele ratios among uncalled and heterozygous samples by plotting corrected read counts of alternative alleles. Sites with a strong bias towards one allele among heterozygotes, more than three clusters of allele ratios, or indistinct clusters of allele ratios were removed from the dataset. </w:t>
      </w:r>
      <w:r w:rsidRPr="001C652B">
        <w:t xml:space="preserve">After genotype quality filtering was complete, we removed monomorphic loci. </w:t>
      </w:r>
      <w:r w:rsidRPr="001C652B">
        <w:rPr>
          <w:rFonts w:cstheme="minorHAnsi"/>
        </w:rPr>
        <w:t xml:space="preserve">Further details of our genotype quality filtering is available in the computation notebook titled “Genotyping Notebook” at the archived repository for this manuscript. </w:t>
      </w:r>
    </w:p>
    <w:p w14:paraId="156AE63C" w14:textId="6433039C" w:rsidR="00EE2419" w:rsidRPr="001C652B" w:rsidRDefault="00EE2419" w:rsidP="001C652B">
      <w:pPr>
        <w:spacing w:line="360" w:lineRule="auto"/>
        <w:ind w:firstLine="720"/>
        <w:rPr>
          <w:rFonts w:cstheme="minorHAnsi"/>
        </w:rPr>
      </w:pPr>
      <w:r w:rsidRPr="001C652B">
        <w:rPr>
          <w:rFonts w:cstheme="minorHAnsi"/>
        </w:rPr>
        <w:lastRenderedPageBreak/>
        <w:t xml:space="preserve">We compared </w:t>
      </w:r>
      <w:r w:rsidR="00654BC1">
        <w:rPr>
          <w:rFonts w:cstheme="minorHAnsi"/>
        </w:rPr>
        <w:t xml:space="preserve">efficacy of </w:t>
      </w:r>
      <w:r w:rsidRPr="001C652B">
        <w:rPr>
          <w:rFonts w:cstheme="minorHAnsi"/>
        </w:rPr>
        <w:t>genotyping success across tissue sample types</w:t>
      </w:r>
      <w:r w:rsidR="00654BC1">
        <w:rPr>
          <w:rFonts w:cstheme="minorHAnsi"/>
        </w:rPr>
        <w:t xml:space="preserve"> recently stored in ethanol (2019 and 2020) and between these samples and </w:t>
      </w:r>
      <w:r w:rsidRPr="001C652B">
        <w:rPr>
          <w:rFonts w:cstheme="minorHAnsi"/>
        </w:rPr>
        <w:t>archival scale samples</w:t>
      </w:r>
      <w:r w:rsidR="00654BC1">
        <w:rPr>
          <w:rFonts w:cstheme="minorHAnsi"/>
        </w:rPr>
        <w:t xml:space="preserve"> (2013). Genotyping efficacy was assessed on the basis of</w:t>
      </w:r>
      <w:r w:rsidRPr="001C652B">
        <w:rPr>
          <w:rFonts w:cstheme="minorHAnsi"/>
        </w:rPr>
        <w:t xml:space="preserve"> the raw number of reads containing an exact match to a probe and primer sequence from our </w:t>
      </w:r>
      <w:proofErr w:type="spellStart"/>
      <w:r w:rsidRPr="001C652B">
        <w:rPr>
          <w:rFonts w:cstheme="minorHAnsi"/>
        </w:rPr>
        <w:t>GTseq</w:t>
      </w:r>
      <w:proofErr w:type="spellEnd"/>
      <w:r w:rsidRPr="001C652B">
        <w:rPr>
          <w:rFonts w:cstheme="minorHAnsi"/>
        </w:rPr>
        <w:t xml:space="preserve"> panel (on-target reads)</w:t>
      </w:r>
      <w:r w:rsidR="00654BC1">
        <w:rPr>
          <w:rFonts w:cstheme="minorHAnsi"/>
        </w:rPr>
        <w:t xml:space="preserve">, </w:t>
      </w:r>
      <w:r w:rsidRPr="001C652B">
        <w:rPr>
          <w:rFonts w:cstheme="minorHAnsi"/>
        </w:rPr>
        <w:t>the proportion of on-target reads</w:t>
      </w:r>
      <w:r w:rsidR="00654BC1">
        <w:rPr>
          <w:rFonts w:cstheme="minorHAnsi"/>
        </w:rPr>
        <w:t>, and the proportion of samples with &lt; 20% missing genotypes</w:t>
      </w:r>
      <w:r w:rsidRPr="001C652B">
        <w:rPr>
          <w:rFonts w:cstheme="minorHAnsi"/>
        </w:rPr>
        <w:t>. Significant variation in mean genotyping efficacy</w:t>
      </w:r>
      <w:r w:rsidR="001C652B" w:rsidRPr="001C652B">
        <w:rPr>
          <w:rFonts w:cstheme="minorHAnsi"/>
        </w:rPr>
        <w:t xml:space="preserve"> among the most common tissue types (fin clips, operculum punches and muscle)</w:t>
      </w:r>
      <w:r w:rsidRPr="001C652B">
        <w:rPr>
          <w:rFonts w:cstheme="minorHAnsi"/>
        </w:rPr>
        <w:t xml:space="preserve"> </w:t>
      </w:r>
      <w:r w:rsidR="00654BC1">
        <w:rPr>
          <w:rFonts w:cstheme="minorHAnsi"/>
        </w:rPr>
        <w:t xml:space="preserve">and differences in genotyping efficacy between archival scales and ethanol stored fresh tissue </w:t>
      </w:r>
      <w:r w:rsidRPr="001C652B">
        <w:rPr>
          <w:rFonts w:cstheme="minorHAnsi"/>
        </w:rPr>
        <w:t>was assessed using an ANOVA.</w:t>
      </w:r>
    </w:p>
    <w:p w14:paraId="2271B7B7" w14:textId="77777777" w:rsidR="0083090B" w:rsidRPr="001C652B" w:rsidRDefault="0083090B" w:rsidP="001C652B">
      <w:pPr>
        <w:spacing w:line="360" w:lineRule="auto"/>
        <w:rPr>
          <w:rFonts w:cstheme="minorHAnsi"/>
        </w:rPr>
      </w:pPr>
    </w:p>
    <w:p w14:paraId="2AE9D1DC" w14:textId="0318A4D7" w:rsidR="005C2CD6" w:rsidRPr="001C652B" w:rsidRDefault="005C2CD6" w:rsidP="001C652B">
      <w:pPr>
        <w:spacing w:line="360" w:lineRule="auto"/>
        <w:rPr>
          <w:rFonts w:cstheme="minorHAnsi"/>
          <w:u w:val="single"/>
        </w:rPr>
      </w:pPr>
      <w:r w:rsidRPr="001C652B">
        <w:rPr>
          <w:rFonts w:cstheme="minorHAnsi"/>
          <w:u w:val="single"/>
        </w:rPr>
        <w:t>Diversity and Differentiation</w:t>
      </w:r>
    </w:p>
    <w:p w14:paraId="63788E44" w14:textId="613EC11B" w:rsidR="005C2CD6" w:rsidRPr="001C652B" w:rsidRDefault="005C2CD6" w:rsidP="001C652B">
      <w:pPr>
        <w:spacing w:line="360" w:lineRule="auto"/>
        <w:ind w:firstLine="720"/>
      </w:pPr>
      <w:r w:rsidRPr="001C652B">
        <w:t xml:space="preserve">Genetic diversity metrics and differentiation were estimated in R. We estimated per-site observed and expected heterozygosity using </w:t>
      </w:r>
      <w:proofErr w:type="spellStart"/>
      <w:r w:rsidRPr="001C652B">
        <w:rPr>
          <w:i/>
          <w:iCs/>
        </w:rPr>
        <w:t>adegenet</w:t>
      </w:r>
      <w:proofErr w:type="spellEnd"/>
      <w:r w:rsidRPr="001C652B">
        <w:t xml:space="preserve"> </w:t>
      </w:r>
      <w:r w:rsidRPr="001C652B">
        <w:fldChar w:fldCharType="begin"/>
      </w:r>
      <w:r w:rsidRPr="001C652B">
        <w:instrText xml:space="preserve"> ADDIN EN.CITE &lt;EndNote&gt;&lt;Cite&gt;&lt;Author&gt;Jombart&lt;/Author&gt;&lt;Year&gt;2011&lt;/Year&gt;&lt;RecNum&gt;1404&lt;/RecNum&gt;&lt;DisplayText&gt;(Jombart &amp;amp; Ahmed 2011)&lt;/DisplayText&gt;&lt;record&gt;&lt;rec-number&gt;1404&lt;/rec-number&gt;&lt;foreign-keys&gt;&lt;key app="EN" db-id="fstdwt0t3xzrskewzvmxpsf80xx25990rfrd" timestamp="1602715440"&gt;1404&lt;/key&gt;&lt;/foreign-keys&gt;&lt;ref-type name="Journal Article"&gt;17&lt;/ref-type&gt;&lt;contributors&gt;&lt;authors&gt;&lt;author&gt;Jombart, Thibaut&lt;/author&gt;&lt;author&gt;Ahmed, Ismaïl&lt;/author&gt;&lt;/authors&gt;&lt;/contributors&gt;&lt;titles&gt;&lt;title&gt;adegenet 1.3-1: new tools for the analysis of genome-wide SNP data&lt;/title&gt;&lt;secondary-title&gt;Bioinformatics&lt;/secondary-title&gt;&lt;/titles&gt;&lt;periodical&gt;&lt;full-title&gt;Bioinformatics&lt;/full-title&gt;&lt;/periodical&gt;&lt;pages&gt;3070-3071&lt;/pages&gt;&lt;volume&gt;27&lt;/volume&gt;&lt;number&gt;21&lt;/number&gt;&lt;dates&gt;&lt;year&gt;2011&lt;/year&gt;&lt;/dates&gt;&lt;isbn&gt;1367-4803&lt;/isbn&gt;&lt;urls&gt;&lt;related-urls&gt;&lt;url&gt;https://doi.org/10.1093/bioinformatics/btr521&lt;/url&gt;&lt;/related-urls&gt;&lt;/urls&gt;&lt;electronic-resource-num&gt;10.1093/bioinformatics/btr521&lt;/electronic-resource-num&gt;&lt;access-date&gt;10/14/2020&lt;/access-date&gt;&lt;/record&gt;&lt;/Cite&gt;&lt;/EndNote&gt;</w:instrText>
      </w:r>
      <w:r w:rsidRPr="001C652B">
        <w:fldChar w:fldCharType="separate"/>
      </w:r>
      <w:r w:rsidRPr="001C652B">
        <w:rPr>
          <w:noProof/>
        </w:rPr>
        <w:t>(Jombart &amp; Ahmed 2011)</w:t>
      </w:r>
      <w:r w:rsidRPr="001C652B">
        <w:fldChar w:fldCharType="end"/>
      </w:r>
      <w:r w:rsidRPr="001C652B">
        <w:t xml:space="preserve">. Significance testing of differences in heterozygosity among </w:t>
      </w:r>
      <w:r w:rsidR="006D6F7B">
        <w:t>basins</w:t>
      </w:r>
      <w:r w:rsidRPr="001C652B">
        <w:t xml:space="preserve"> used a Monte-Carlo test with 1000 permutations implemented in </w:t>
      </w:r>
      <w:proofErr w:type="spellStart"/>
      <w:r w:rsidRPr="001C652B">
        <w:rPr>
          <w:i/>
          <w:iCs/>
        </w:rPr>
        <w:t>adegenet</w:t>
      </w:r>
      <w:proofErr w:type="spellEnd"/>
      <w:r w:rsidRPr="001C652B">
        <w:t>.</w:t>
      </w:r>
      <w:r w:rsidR="006D6F7B">
        <w:t xml:space="preserve"> Empirical p-values from the Monte-Carlo test were adjusted using FDR.</w:t>
      </w:r>
      <w:r w:rsidRPr="001C652B">
        <w:t xml:space="preserve"> Hardy-Weinberg proportion estimation and significance testing at individual loci was conducted using </w:t>
      </w:r>
      <w:proofErr w:type="spellStart"/>
      <w:r w:rsidRPr="001C652B">
        <w:rPr>
          <w:i/>
          <w:iCs/>
        </w:rPr>
        <w:t>pegas</w:t>
      </w:r>
      <w:proofErr w:type="spellEnd"/>
      <w:r w:rsidRPr="001C652B">
        <w:rPr>
          <w:i/>
          <w:iCs/>
        </w:rPr>
        <w:t xml:space="preserve"> </w:t>
      </w:r>
      <w:r w:rsidRPr="001C652B">
        <w:fldChar w:fldCharType="begin"/>
      </w:r>
      <w:r w:rsidRPr="001C652B">
        <w:instrText xml:space="preserve"> ADDIN EN.CITE &lt;EndNote&gt;&lt;Cite&gt;&lt;Author&gt;Paradis&lt;/Author&gt;&lt;Year&gt;2010&lt;/Year&gt;&lt;RecNum&gt;1405&lt;/RecNum&gt;&lt;DisplayText&gt;(Paradis 2010)&lt;/DisplayText&gt;&lt;record&gt;&lt;rec-number&gt;1405&lt;/rec-number&gt;&lt;foreign-keys&gt;&lt;key app="EN" db-id="fstdwt0t3xzrskewzvmxpsf80xx25990rfrd" timestamp="1602715746"&gt;1405&lt;/key&gt;&lt;/foreign-keys&gt;&lt;ref-type name="Journal Article"&gt;17&lt;/ref-type&gt;&lt;contributors&gt;&lt;authors&gt;&lt;author&gt;Paradis, Emmanuel&lt;/author&gt;&lt;/authors&gt;&lt;/contributors&gt;&lt;titles&gt;&lt;title&gt;pegas: an R package for population genetics with an integrated–modular approach&lt;/title&gt;&lt;secondary-title&gt;Bioinformatics&lt;/secondary-title&gt;&lt;/titles&gt;&lt;periodical&gt;&lt;full-title&gt;Bioinformatics&lt;/full-title&gt;&lt;/periodical&gt;&lt;pages&gt;419-420&lt;/pages&gt;&lt;volume&gt;26&lt;/volume&gt;&lt;number&gt;3&lt;/number&gt;&lt;dates&gt;&lt;year&gt;2010&lt;/year&gt;&lt;/dates&gt;&lt;isbn&gt;1460-2059&lt;/isbn&gt;&lt;urls&gt;&lt;/urls&gt;&lt;/record&gt;&lt;/Cite&gt;&lt;/EndNote&gt;</w:instrText>
      </w:r>
      <w:r w:rsidRPr="001C652B">
        <w:fldChar w:fldCharType="separate"/>
      </w:r>
      <w:r w:rsidRPr="001C652B">
        <w:rPr>
          <w:noProof/>
        </w:rPr>
        <w:t>(Paradis 2010)</w:t>
      </w:r>
      <w:r w:rsidRPr="001C652B">
        <w:fldChar w:fldCharType="end"/>
      </w:r>
      <w:r w:rsidRPr="001C652B">
        <w:t>. Per-marker and overall F-statistics (F</w:t>
      </w:r>
      <w:r w:rsidRPr="001C652B">
        <w:rPr>
          <w:vertAlign w:val="subscript"/>
        </w:rPr>
        <w:t>ST</w:t>
      </w:r>
      <w:r w:rsidRPr="001C652B">
        <w:t>, F</w:t>
      </w:r>
      <w:r w:rsidRPr="001C652B">
        <w:rPr>
          <w:vertAlign w:val="subscript"/>
        </w:rPr>
        <w:t>IS</w:t>
      </w:r>
      <w:r w:rsidRPr="001C652B">
        <w:t xml:space="preserve">, </w:t>
      </w:r>
      <w:proofErr w:type="spellStart"/>
      <w:r w:rsidRPr="001C652B">
        <w:t>etc</w:t>
      </w:r>
      <w:proofErr w:type="spellEnd"/>
      <w:r w:rsidRPr="001C652B">
        <w:t xml:space="preserve">) were estimated using </w:t>
      </w:r>
      <w:proofErr w:type="spellStart"/>
      <w:r w:rsidRPr="001C652B">
        <w:rPr>
          <w:i/>
          <w:iCs/>
        </w:rPr>
        <w:t>hierfstat</w:t>
      </w:r>
      <w:proofErr w:type="spellEnd"/>
      <w:r w:rsidRPr="001C652B">
        <w:t xml:space="preserve"> and pairwise differentiation among </w:t>
      </w:r>
      <w:r w:rsidR="006D6F7B">
        <w:t>basins</w:t>
      </w:r>
      <w:r w:rsidRPr="001C652B">
        <w:t xml:space="preserve"> was estimated using Weir and Cockerham’s estimator </w:t>
      </w:r>
      <w:r w:rsidRPr="001C652B">
        <w:fldChar w:fldCharType="begin"/>
      </w:r>
      <w:r w:rsidRPr="001C652B">
        <w:instrText xml:space="preserve"> ADDIN EN.CITE &lt;EndNote&gt;&lt;Cite ExcludeAuth="1"&gt;&lt;Author&gt;Weir&lt;/Author&gt;&lt;Year&gt;1984&lt;/Year&gt;&lt;RecNum&gt;1481&lt;/RecNum&gt;&lt;DisplayText&gt;(1984)&lt;/DisplayText&gt;&lt;record&gt;&lt;rec-number&gt;1481&lt;/rec-number&gt;&lt;foreign-keys&gt;&lt;key app="EN" db-id="fstdwt0t3xzrskewzvmxpsf80xx25990rfrd" timestamp="1608001870"&gt;1481&lt;/key&gt;&lt;/foreign-keys&gt;&lt;ref-type name="Journal Article"&gt;17&lt;/ref-type&gt;&lt;contributors&gt;&lt;authors&gt;&lt;author&gt;Weir, Bruce S&lt;/author&gt;&lt;author&gt;Cockerham, C Clark&lt;/author&gt;&lt;/authors&gt;&lt;/contributors&gt;&lt;titles&gt;&lt;title&gt;Estimating F-statistics for the analysis of population structure&lt;/title&gt;&lt;secondary-title&gt;evolution&lt;/secondary-title&gt;&lt;/titles&gt;&lt;periodical&gt;&lt;full-title&gt;Evolution&lt;/full-title&gt;&lt;/periodical&gt;&lt;pages&gt;1358-1370&lt;/pages&gt;&lt;dates&gt;&lt;year&gt;1984&lt;/year&gt;&lt;/dates&gt;&lt;isbn&gt;0014-3820&lt;/isbn&gt;&lt;urls&gt;&lt;/urls&gt;&lt;/record&gt;&lt;/Cite&gt;&lt;/EndNote&gt;</w:instrText>
      </w:r>
      <w:r w:rsidRPr="001C652B">
        <w:fldChar w:fldCharType="separate"/>
      </w:r>
      <w:r w:rsidRPr="001C652B">
        <w:rPr>
          <w:noProof/>
        </w:rPr>
        <w:t>(1984)</w:t>
      </w:r>
      <w:r w:rsidRPr="001C652B">
        <w:fldChar w:fldCharType="end"/>
      </w:r>
      <w:r w:rsidRPr="001C652B">
        <w:t xml:space="preserve">. </w:t>
      </w:r>
    </w:p>
    <w:p w14:paraId="6CB5E36F" w14:textId="77777777" w:rsidR="005C2CD6" w:rsidRPr="001C652B" w:rsidRDefault="005C2CD6" w:rsidP="001C652B">
      <w:pPr>
        <w:spacing w:line="360" w:lineRule="auto"/>
        <w:rPr>
          <w:rFonts w:cstheme="minorHAnsi"/>
        </w:rPr>
      </w:pPr>
    </w:p>
    <w:p w14:paraId="5B812A73" w14:textId="29728F22" w:rsidR="004068AB" w:rsidRPr="001C652B" w:rsidRDefault="004068AB" w:rsidP="001C652B">
      <w:pPr>
        <w:spacing w:line="360" w:lineRule="auto"/>
        <w:rPr>
          <w:rFonts w:cstheme="minorHAnsi"/>
          <w:u w:val="single"/>
        </w:rPr>
      </w:pPr>
      <w:r w:rsidRPr="001C652B">
        <w:rPr>
          <w:rFonts w:cstheme="minorHAnsi"/>
          <w:u w:val="single"/>
        </w:rPr>
        <w:t>Population Genetic Structure</w:t>
      </w:r>
    </w:p>
    <w:p w14:paraId="1FE90E42" w14:textId="77777777" w:rsidR="00574DFB" w:rsidRPr="001C652B" w:rsidRDefault="00EE2419" w:rsidP="001C652B">
      <w:pPr>
        <w:spacing w:line="360" w:lineRule="auto"/>
        <w:ind w:firstLine="720"/>
      </w:pPr>
      <w:r w:rsidRPr="001C652B">
        <w:t>We used both constrained and unconstrained multivariate ordination, as well as a model-based Bayesian clustering approach to interrogate potential population genetic structure among sampling locations. We focused our analysis at two spatial scales. First we examined structure among major Oregon coastal river basins, then we examined structure within a single basin (Tillamook), where samples were taken from two separate rivers (</w:t>
      </w:r>
      <w:proofErr w:type="spellStart"/>
      <w:r w:rsidRPr="001C652B">
        <w:t>Kilchis</w:t>
      </w:r>
      <w:proofErr w:type="spellEnd"/>
      <w:r w:rsidRPr="001C652B">
        <w:t xml:space="preserve"> and Miami). </w:t>
      </w:r>
    </w:p>
    <w:p w14:paraId="2900E8C3" w14:textId="7B116479" w:rsidR="00EE2419" w:rsidRPr="001C652B" w:rsidRDefault="00EE2419" w:rsidP="001C652B">
      <w:pPr>
        <w:spacing w:line="360" w:lineRule="auto"/>
        <w:ind w:firstLine="720"/>
      </w:pPr>
      <w:r w:rsidRPr="001C652B">
        <w:t xml:space="preserve">We used principal component analysis (PCA) to examine orthonormal axes of genetic variation among samples. We conducted two PCAs, one among all samples and a second among only </w:t>
      </w:r>
      <w:proofErr w:type="spellStart"/>
      <w:r w:rsidRPr="001C652B">
        <w:t>Kilchis</w:t>
      </w:r>
      <w:proofErr w:type="spellEnd"/>
      <w:r w:rsidRPr="001C652B">
        <w:t xml:space="preserve"> and Miami River samples. </w:t>
      </w:r>
      <w:r w:rsidR="00C71350">
        <w:t xml:space="preserve">Significant axes of genetic variation were determined </w:t>
      </w:r>
      <w:r w:rsidR="00C71350">
        <w:lastRenderedPageBreak/>
        <w:t>using the broken stick model</w:t>
      </w:r>
      <w:r w:rsidR="002366FE">
        <w:t xml:space="preserve"> and by examining the scree plot of PCA eigenvalues</w:t>
      </w:r>
      <w:r w:rsidR="00C71350">
        <w:t xml:space="preserve">. </w:t>
      </w:r>
      <w:r w:rsidR="00574DFB" w:rsidRPr="001C652B">
        <w:t xml:space="preserve">We also examined spatial patterns genetic variation using two techniques. First, to test for a linear relationship between spatial and genetic distance among sampling locations consistent with a pattern of isolation-by-distance (IBD), we estimated alongshore distances </w:t>
      </w:r>
      <w:r w:rsidR="000248FD" w:rsidRPr="001C652B">
        <w:t>constrained</w:t>
      </w:r>
      <w:r w:rsidR="00574DFB" w:rsidRPr="001C652B">
        <w:t xml:space="preserve"> by a 20m isobath using the R package </w:t>
      </w:r>
      <w:proofErr w:type="spellStart"/>
      <w:r w:rsidR="00574DFB" w:rsidRPr="001C652B">
        <w:rPr>
          <w:i/>
          <w:iCs/>
        </w:rPr>
        <w:t>marmap</w:t>
      </w:r>
      <w:proofErr w:type="spellEnd"/>
      <w:r w:rsidR="00574DFB" w:rsidRPr="001C652B">
        <w:rPr>
          <w:i/>
          <w:iCs/>
        </w:rPr>
        <w:t xml:space="preserve"> </w:t>
      </w:r>
      <w:r w:rsidR="00574DFB" w:rsidRPr="001C652B">
        <w:t>and estimated genetic distances using linearized F</w:t>
      </w:r>
      <w:r w:rsidR="00574DFB" w:rsidRPr="001C652B">
        <w:rPr>
          <w:vertAlign w:val="subscript"/>
        </w:rPr>
        <w:t xml:space="preserve">ST </w:t>
      </w:r>
      <w:r w:rsidR="00574DFB" w:rsidRPr="001C652B">
        <w:t>(F</w:t>
      </w:r>
      <w:r w:rsidR="00574DFB" w:rsidRPr="001C652B">
        <w:rPr>
          <w:vertAlign w:val="subscript"/>
        </w:rPr>
        <w:t>ST</w:t>
      </w:r>
      <w:r w:rsidR="00574DFB" w:rsidRPr="001C652B">
        <w:t>/(1- F</w:t>
      </w:r>
      <w:r w:rsidR="00574DFB" w:rsidRPr="001C652B">
        <w:rPr>
          <w:vertAlign w:val="subscript"/>
        </w:rPr>
        <w:t>ST</w:t>
      </w:r>
      <w:r w:rsidR="00574DFB" w:rsidRPr="001C652B">
        <w:t>))</w:t>
      </w:r>
      <w:r w:rsidR="00574DFB" w:rsidRPr="001C652B">
        <w:rPr>
          <w:i/>
          <w:iCs/>
        </w:rPr>
        <w:t xml:space="preserve">. </w:t>
      </w:r>
      <w:r w:rsidR="00574DFB" w:rsidRPr="001C652B">
        <w:t>We</w:t>
      </w:r>
      <w:r w:rsidR="000248FD" w:rsidRPr="001C652B">
        <w:t xml:space="preserve"> then</w:t>
      </w:r>
      <w:r w:rsidR="00574DFB" w:rsidRPr="001C652B">
        <w:t xml:space="preserve"> conducted a mantel test between these spatial and genetic distance matrices.</w:t>
      </w:r>
      <w:r w:rsidR="00FA50EE" w:rsidRPr="001C652B">
        <w:t xml:space="preserve"> To further examine spatial patterns in the data that may be consistent with IBD, w</w:t>
      </w:r>
      <w:r w:rsidRPr="001C652B">
        <w:t>e also conducted constrained ordination using redundancy analysis (RDA</w:t>
      </w:r>
      <w:r w:rsidR="00FA50EE" w:rsidRPr="001C652B">
        <w:t>). RDA is a form of constrained ordination that can be used to describe linear relationships among components of multivariate response and multiple multivariate explanatory variables.</w:t>
      </w:r>
      <w:r w:rsidRPr="001C652B">
        <w:t xml:space="preserve"> </w:t>
      </w:r>
      <w:r w:rsidR="00FA50EE" w:rsidRPr="001C652B">
        <w:t>We used the matrix of fully filtered genotypes as response variables and distance-based Moran’s eigenvector maps (</w:t>
      </w:r>
      <w:proofErr w:type="spellStart"/>
      <w:r w:rsidR="00FA50EE" w:rsidRPr="001C652B">
        <w:t>dbMEMs</w:t>
      </w:r>
      <w:proofErr w:type="spellEnd"/>
      <w:r w:rsidR="00FA50EE" w:rsidRPr="001C652B">
        <w:t xml:space="preserve">) as explanatory variables in our RDA. </w:t>
      </w:r>
      <w:proofErr w:type="spellStart"/>
      <w:r w:rsidR="00FA50EE" w:rsidRPr="001C652B">
        <w:t>dbMEMs</w:t>
      </w:r>
      <w:proofErr w:type="spellEnd"/>
      <w:r w:rsidR="00FA50EE" w:rsidRPr="001C652B">
        <w:t xml:space="preserve"> are capable of describing spatial variation at multiple scales, including spatial autocorrelation as well as local structures. We used the </w:t>
      </w:r>
      <w:proofErr w:type="spellStart"/>
      <w:r w:rsidR="00FA50EE" w:rsidRPr="001C652B">
        <w:rPr>
          <w:i/>
          <w:iCs/>
        </w:rPr>
        <w:t>moran.randtest</w:t>
      </w:r>
      <w:proofErr w:type="spellEnd"/>
      <w:r w:rsidR="00FA50EE" w:rsidRPr="001C652B">
        <w:rPr>
          <w:i/>
          <w:iCs/>
        </w:rPr>
        <w:t xml:space="preserve"> </w:t>
      </w:r>
      <w:r w:rsidR="00FA50EE" w:rsidRPr="001C652B">
        <w:t xml:space="preserve">function of </w:t>
      </w:r>
      <w:proofErr w:type="spellStart"/>
      <w:r w:rsidR="00FA50EE" w:rsidRPr="001C652B">
        <w:rPr>
          <w:i/>
          <w:iCs/>
        </w:rPr>
        <w:t>adespatial</w:t>
      </w:r>
      <w:proofErr w:type="spellEnd"/>
      <w:r w:rsidR="00FA50EE" w:rsidRPr="001C652B">
        <w:rPr>
          <w:i/>
          <w:iCs/>
        </w:rPr>
        <w:t xml:space="preserve"> </w:t>
      </w:r>
      <w:r w:rsidR="00FA50EE" w:rsidRPr="001C652B">
        <w:t xml:space="preserve">to test for </w:t>
      </w:r>
      <w:proofErr w:type="spellStart"/>
      <w:r w:rsidR="00FA50EE" w:rsidRPr="001C652B">
        <w:t>dbMEMs</w:t>
      </w:r>
      <w:proofErr w:type="spellEnd"/>
      <w:r w:rsidR="00FA50EE" w:rsidRPr="001C652B">
        <w:t xml:space="preserve"> with significant Moran’s I, then we retained only </w:t>
      </w:r>
      <w:proofErr w:type="spellStart"/>
      <w:r w:rsidR="00FA50EE" w:rsidRPr="001C652B">
        <w:t>dbMEMs</w:t>
      </w:r>
      <w:proofErr w:type="spellEnd"/>
      <w:r w:rsidR="00FA50EE" w:rsidRPr="001C652B">
        <w:t xml:space="preserve"> with positive values of Moran’s I as our explanatory variables</w:t>
      </w:r>
      <w:r w:rsidR="000248FD" w:rsidRPr="001C652B">
        <w:t>,</w:t>
      </w:r>
      <w:r w:rsidR="00FA50EE" w:rsidRPr="001C652B">
        <w:t xml:space="preserve"> because we were </w:t>
      </w:r>
      <w:r w:rsidR="000248FD" w:rsidRPr="001C652B">
        <w:t xml:space="preserve">only </w:t>
      </w:r>
      <w:r w:rsidR="00FA50EE" w:rsidRPr="001C652B">
        <w:t>interested in positive spatial autocorrelation that might arise as a consequence of IBD.</w:t>
      </w:r>
      <w:r w:rsidR="00BE57C9" w:rsidRPr="001C652B">
        <w:t xml:space="preserve"> S</w:t>
      </w:r>
      <w:r w:rsidR="00FA50EE" w:rsidRPr="001C652B">
        <w:t>ignificance of the RDA is tested using empirical p-values (permuting the response variables)</w:t>
      </w:r>
      <w:r w:rsidR="00BE57C9" w:rsidRPr="001C652B">
        <w:t xml:space="preserve"> and </w:t>
      </w:r>
      <w:proofErr w:type="spellStart"/>
      <w:r w:rsidR="00BE57C9" w:rsidRPr="001C652B">
        <w:t>dbMEMs</w:t>
      </w:r>
      <w:proofErr w:type="spellEnd"/>
      <w:r w:rsidR="00BE57C9" w:rsidRPr="001C652B">
        <w:t xml:space="preserve"> retained in the final model are chosen using </w:t>
      </w:r>
      <w:proofErr w:type="spellStart"/>
      <w:r w:rsidR="00BE57C9" w:rsidRPr="001C652B">
        <w:t>using</w:t>
      </w:r>
      <w:proofErr w:type="spellEnd"/>
      <w:r w:rsidR="00BE57C9" w:rsidRPr="001C652B">
        <w:t xml:space="preserve"> forward variable selection</w:t>
      </w:r>
      <w:r w:rsidR="00FA50EE" w:rsidRPr="001C652B">
        <w:t xml:space="preserve">. We conducted the RDA using the R package </w:t>
      </w:r>
      <w:r w:rsidR="00FA50EE" w:rsidRPr="001C652B">
        <w:rPr>
          <w:i/>
          <w:iCs/>
        </w:rPr>
        <w:t>vegan</w:t>
      </w:r>
      <w:r w:rsidR="00FA50EE" w:rsidRPr="001C652B">
        <w:t xml:space="preserve"> [110], using the </w:t>
      </w:r>
      <w:proofErr w:type="spellStart"/>
      <w:r w:rsidR="00FA50EE" w:rsidRPr="001C652B">
        <w:rPr>
          <w:i/>
          <w:iCs/>
        </w:rPr>
        <w:t>rda</w:t>
      </w:r>
      <w:proofErr w:type="spellEnd"/>
      <w:r w:rsidR="00FA50EE" w:rsidRPr="001C652B">
        <w:t xml:space="preserve"> and </w:t>
      </w:r>
      <w:proofErr w:type="spellStart"/>
      <w:r w:rsidR="00FA50EE" w:rsidRPr="001C652B">
        <w:rPr>
          <w:i/>
          <w:iCs/>
        </w:rPr>
        <w:t>anova.cca</w:t>
      </w:r>
      <w:proofErr w:type="spellEnd"/>
      <w:r w:rsidR="00FA50EE" w:rsidRPr="001C652B">
        <w:t xml:space="preserve"> commands to </w:t>
      </w:r>
      <w:r w:rsidR="00BE57C9" w:rsidRPr="001C652B">
        <w:t xml:space="preserve">fit the RDA and to </w:t>
      </w:r>
      <w:r w:rsidR="00FA50EE" w:rsidRPr="001C652B">
        <w:t xml:space="preserve">test </w:t>
      </w:r>
      <w:r w:rsidR="00BE57C9" w:rsidRPr="001C652B">
        <w:t>the global</w:t>
      </w:r>
      <w:r w:rsidR="00FA50EE" w:rsidRPr="001C652B">
        <w:t xml:space="preserve"> significance</w:t>
      </w:r>
      <w:r w:rsidR="00BE57C9" w:rsidRPr="001C652B">
        <w:t xml:space="preserve"> of the model and the significance of individual explanatory variables and redundant axes. </w:t>
      </w:r>
    </w:p>
    <w:p w14:paraId="64CEAB2E" w14:textId="63ECEC59" w:rsidR="00EE2419" w:rsidRPr="001C652B" w:rsidRDefault="000248FD" w:rsidP="001C652B">
      <w:pPr>
        <w:spacing w:line="360" w:lineRule="auto"/>
        <w:ind w:firstLine="720"/>
      </w:pPr>
      <w:r w:rsidRPr="001C652B">
        <w:t xml:space="preserve">In addition to our multivariate approaches to examine population structure we also applied STRUCTURE </w:t>
      </w:r>
      <w:r w:rsidRPr="001C652B">
        <w:fldChar w:fldCharType="begin"/>
      </w:r>
      <w:r w:rsidRPr="001C652B">
        <w:instrText xml:space="preserve"> ADDIN EN.CITE &lt;EndNote&gt;&lt;Cite&gt;&lt;Author&gt;Falush&lt;/Author&gt;&lt;Year&gt;2003&lt;/Year&gt;&lt;RecNum&gt;488&lt;/RecNum&gt;&lt;DisplayText&gt;(Falush&lt;style face="italic"&gt; et al.&lt;/style&gt; 2003)&lt;/DisplayText&gt;&lt;record&gt;&lt;rec-number&gt;488&lt;/rec-number&gt;&lt;foreign-keys&gt;&lt;key app="EN" db-id="fstdwt0t3xzrskewzvmxpsf80xx25990rfrd" timestamp="1469166686"&gt;488&lt;/key&gt;&lt;/foreign-keys&gt;&lt;ref-type name="Journal Article"&gt;17&lt;/ref-type&gt;&lt;contributors&gt;&lt;authors&gt;&lt;author&gt;Falush, Daniel&lt;/author&gt;&lt;author&gt;Stephens, Matthew&lt;/author&gt;&lt;author&gt;Pritchard, Jonathan K&lt;/author&gt;&lt;/authors&gt;&lt;/contributors&gt;&lt;titles&gt;&lt;title&gt;Inference of population structure using multilocus genotype data: linked loci and correlated allele frequencies&lt;/title&gt;&lt;secondary-title&gt;Genetics&lt;/secondary-title&gt;&lt;/titles&gt;&lt;periodical&gt;&lt;full-title&gt;Genetics&lt;/full-title&gt;&lt;/periodical&gt;&lt;pages&gt;1567-1587&lt;/pages&gt;&lt;volume&gt;164&lt;/volume&gt;&lt;number&gt;4&lt;/number&gt;&lt;dates&gt;&lt;year&gt;2003&lt;/year&gt;&lt;/dates&gt;&lt;isbn&gt;0016-6731&lt;/isbn&gt;&lt;urls&gt;&lt;/urls&gt;&lt;/record&gt;&lt;/Cite&gt;&lt;/EndNote&gt;</w:instrText>
      </w:r>
      <w:r w:rsidRPr="001C652B">
        <w:fldChar w:fldCharType="separate"/>
      </w:r>
      <w:r w:rsidRPr="001C652B">
        <w:rPr>
          <w:noProof/>
        </w:rPr>
        <w:t>(Falush</w:t>
      </w:r>
      <w:r w:rsidRPr="001C652B">
        <w:rPr>
          <w:i/>
          <w:noProof/>
        </w:rPr>
        <w:t xml:space="preserve"> et al.</w:t>
      </w:r>
      <w:r w:rsidRPr="001C652B">
        <w:rPr>
          <w:noProof/>
        </w:rPr>
        <w:t xml:space="preserve"> 2003)</w:t>
      </w:r>
      <w:r w:rsidRPr="001C652B">
        <w:fldChar w:fldCharType="end"/>
      </w:r>
      <w:r w:rsidRPr="001C652B">
        <w:t xml:space="preserve">. </w:t>
      </w:r>
      <w:r w:rsidR="00EE2419" w:rsidRPr="001C652B">
        <w:t>Our STRUCTURE runs used a linkage disequilibrium (LD)-pruned dataset; only one marker from any marker pair with r</w:t>
      </w:r>
      <w:r w:rsidR="00EE2419" w:rsidRPr="001C652B">
        <w:rPr>
          <w:vertAlign w:val="superscript"/>
        </w:rPr>
        <w:t xml:space="preserve">2 </w:t>
      </w:r>
      <w:r w:rsidR="00EE2419" w:rsidRPr="001C652B">
        <w:t xml:space="preserve">greater than 0.2 was retained. We used an admixture model with correlated allele frequency, a burn-in of </w:t>
      </w:r>
      <w:r w:rsidRPr="001C652B">
        <w:t>20</w:t>
      </w:r>
      <w:r w:rsidR="00EE2419" w:rsidRPr="001C652B">
        <w:t xml:space="preserve">,000 iterations, followed by </w:t>
      </w:r>
      <w:r w:rsidRPr="001C652B">
        <w:t>4</w:t>
      </w:r>
      <w:r w:rsidR="00EE2419" w:rsidRPr="001C652B">
        <w:t>0,000 iterations and conducted 10 replicates for one to six putative ancestral genetic clusters (</w:t>
      </w:r>
      <w:r w:rsidR="00EE2419" w:rsidRPr="001C652B">
        <w:rPr>
          <w:i/>
          <w:iCs/>
        </w:rPr>
        <w:t>k</w:t>
      </w:r>
      <w:r w:rsidR="00EE2419" w:rsidRPr="001C652B">
        <w:t xml:space="preserve">). Best </w:t>
      </w:r>
      <w:r w:rsidR="00EE2419" w:rsidRPr="001C652B">
        <w:rPr>
          <w:i/>
          <w:iCs/>
        </w:rPr>
        <w:t>k</w:t>
      </w:r>
      <w:r w:rsidR="00EE2419" w:rsidRPr="001C652B">
        <w:t xml:space="preserve"> was chosen by the </w:t>
      </w:r>
      <w:proofErr w:type="spellStart"/>
      <w:r w:rsidR="00EE2419" w:rsidRPr="001C652B">
        <w:t>Evanno</w:t>
      </w:r>
      <w:proofErr w:type="spellEnd"/>
      <w:r w:rsidR="00EE2419" w:rsidRPr="001C652B">
        <w:t xml:space="preserve"> method </w:t>
      </w:r>
      <w:r w:rsidR="00EE2419" w:rsidRPr="001C652B">
        <w:fldChar w:fldCharType="begin"/>
      </w:r>
      <w:r w:rsidR="00EE2419" w:rsidRPr="001C652B">
        <w:instrText xml:space="preserve"> ADDIN EN.CITE &lt;EndNote&gt;&lt;Cite&gt;&lt;Author&gt;Evanno&lt;/Author&gt;&lt;Year&gt;2005&lt;/Year&gt;&lt;RecNum&gt;490&lt;/RecNum&gt;&lt;DisplayText&gt;(Evanno&lt;style face="italic"&gt; et al.&lt;/style&gt; 2005)&lt;/DisplayText&gt;&lt;record&gt;&lt;rec-number&gt;490&lt;/rec-number&gt;&lt;foreign-keys&gt;&lt;key app="EN" db-id="fstdwt0t3xzrskewzvmxpsf80xx25990rfrd" timestamp="1469166686"&gt;490&lt;/key&gt;&lt;/foreign-keys&gt;&lt;ref-type name="Journal Article"&gt;17&lt;/ref-type&gt;&lt;contributors&gt;&lt;authors&gt;&lt;author&gt;Evanno, Guillaume&lt;/author&gt;&lt;author&gt;Regnaut, Sebastien&lt;/author&gt;&lt;author&gt;Goudet, Jérôme&lt;/author&gt;&lt;/authors&gt;&lt;/contributors&gt;&lt;titles&gt;&lt;title&gt;Detecting the number of clusters of individuals using the software STRUCTURE: a simulation study&lt;/title&gt;&lt;secondary-title&gt;Mol Ecol&lt;/secondary-title&gt;&lt;/titles&gt;&lt;periodical&gt;&lt;full-title&gt;Mol Ecol&lt;/full-title&gt;&lt;/periodical&gt;&lt;pages&gt;2611-2620&lt;/pages&gt;&lt;volume&gt;14&lt;/volume&gt;&lt;number&gt;8&lt;/number&gt;&lt;dates&gt;&lt;year&gt;2005&lt;/year&gt;&lt;/dates&gt;&lt;isbn&gt;1365-294X&lt;/isbn&gt;&lt;urls&gt;&lt;/urls&gt;&lt;/record&gt;&lt;/Cite&gt;&lt;/EndNote&gt;</w:instrText>
      </w:r>
      <w:r w:rsidR="00EE2419" w:rsidRPr="001C652B">
        <w:fldChar w:fldCharType="separate"/>
      </w:r>
      <w:r w:rsidR="00EE2419" w:rsidRPr="001C652B">
        <w:rPr>
          <w:noProof/>
        </w:rPr>
        <w:t>(Evanno</w:t>
      </w:r>
      <w:r w:rsidR="00EE2419" w:rsidRPr="001C652B">
        <w:rPr>
          <w:i/>
          <w:noProof/>
        </w:rPr>
        <w:t xml:space="preserve"> et al.</w:t>
      </w:r>
      <w:r w:rsidR="00EE2419" w:rsidRPr="001C652B">
        <w:rPr>
          <w:noProof/>
        </w:rPr>
        <w:t xml:space="preserve"> 2005)</w:t>
      </w:r>
      <w:r w:rsidR="00EE2419" w:rsidRPr="001C652B">
        <w:fldChar w:fldCharType="end"/>
      </w:r>
      <w:r w:rsidR="00EE2419" w:rsidRPr="001C652B">
        <w:t xml:space="preserve">, and estimated in STRUCTURE HARVESTER </w:t>
      </w:r>
      <w:r w:rsidR="00EE2419" w:rsidRPr="001C652B">
        <w:fldChar w:fldCharType="begin"/>
      </w:r>
      <w:r w:rsidR="00EE2419" w:rsidRPr="001C652B">
        <w:instrText xml:space="preserve"> ADDIN EN.CITE &lt;EndNote&gt;&lt;Cite&gt;&lt;Author&gt;Earl&lt;/Author&gt;&lt;Year&gt;2012&lt;/Year&gt;&lt;RecNum&gt;1406&lt;/RecNum&gt;&lt;DisplayText&gt;(Earl &amp;amp; vonHoldt 2012)&lt;/DisplayText&gt;&lt;record&gt;&lt;rec-number&gt;1406&lt;/rec-number&gt;&lt;foreign-keys&gt;&lt;key app="EN" db-id="fstdwt0t3xzrskewzvmxpsf80xx25990rfrd" timestamp="1602717406"&gt;1406&lt;/key&gt;&lt;/foreign-keys&gt;&lt;ref-type name="Journal Article"&gt;17&lt;/ref-type&gt;&lt;contributors&gt;&lt;authors&gt;&lt;author&gt;Earl, Dent A.&lt;/author&gt;&lt;author&gt;vonHoldt, Bridgett M.&lt;/author&gt;&lt;/authors&gt;&lt;/contributors&gt;&lt;titles&gt;&lt;title&gt;STRUCTURE HARVESTER: a website and program for visualizing STRUCTURE output and implementing the Evanno method&lt;/title&gt;&lt;secondary-title&gt;Conservation Genetics Resources&lt;/secondary-title&gt;&lt;/titles&gt;&lt;periodical&gt;&lt;full-title&gt;Conservation Genetics Resources&lt;/full-title&gt;&lt;/periodical&gt;&lt;pages&gt;359-361&lt;/pages&gt;&lt;volume&gt;4&lt;/volume&gt;&lt;number&gt;2&lt;/number&gt;&lt;dates&gt;&lt;year&gt;2012&lt;/year&gt;&lt;pub-dates&gt;&lt;date&gt;2012/06/01&lt;/date&gt;&lt;/pub-dates&gt;&lt;/dates&gt;&lt;isbn&gt;1877-7260&lt;/isbn&gt;&lt;urls&gt;&lt;related-urls&gt;&lt;url&gt;https://doi.org/10.1007/s12686-011-9548-7&lt;/url&gt;&lt;/related-urls&gt;&lt;/urls&gt;&lt;electronic-resource-num&gt;10.1007/s12686-011-9548-7&lt;/electronic-resource-num&gt;&lt;/record&gt;&lt;/Cite&gt;&lt;/EndNote&gt;</w:instrText>
      </w:r>
      <w:r w:rsidR="00EE2419" w:rsidRPr="001C652B">
        <w:fldChar w:fldCharType="separate"/>
      </w:r>
      <w:r w:rsidR="00EE2419" w:rsidRPr="001C652B">
        <w:rPr>
          <w:noProof/>
        </w:rPr>
        <w:t>(Earl &amp; vonHoldt 2012)</w:t>
      </w:r>
      <w:r w:rsidR="00EE2419" w:rsidRPr="001C652B">
        <w:fldChar w:fldCharType="end"/>
      </w:r>
      <w:r w:rsidR="00EE2419" w:rsidRPr="001C652B">
        <w:t xml:space="preserve">. Replicate results within each </w:t>
      </w:r>
      <w:r w:rsidR="00EE2419" w:rsidRPr="001C652B">
        <w:rPr>
          <w:i/>
          <w:iCs/>
        </w:rPr>
        <w:lastRenderedPageBreak/>
        <w:t>k</w:t>
      </w:r>
      <w:r w:rsidR="00EE2419" w:rsidRPr="001C652B">
        <w:t xml:space="preserve"> were combined using the </w:t>
      </w:r>
      <w:proofErr w:type="spellStart"/>
      <w:r w:rsidR="00EE2419" w:rsidRPr="001C652B">
        <w:t>clumpak</w:t>
      </w:r>
      <w:proofErr w:type="spellEnd"/>
      <w:r w:rsidR="00EE2419" w:rsidRPr="001C652B">
        <w:t xml:space="preserve"> algorithm </w:t>
      </w:r>
      <w:r w:rsidR="00EE2419" w:rsidRPr="001C652B">
        <w:fldChar w:fldCharType="begin"/>
      </w:r>
      <w:r w:rsidR="00EE2419" w:rsidRPr="001C652B">
        <w:instrText xml:space="preserve"> ADDIN EN.CITE &lt;EndNote&gt;&lt;Cite&gt;&lt;Author&gt;Kopelman&lt;/Author&gt;&lt;Year&gt;2015&lt;/Year&gt;&lt;RecNum&gt;491&lt;/RecNum&gt;&lt;DisplayText&gt;(Kopelman&lt;style face="italic"&gt; et al.&lt;/style&gt; 2015)&lt;/DisplayText&gt;&lt;record&gt;&lt;rec-number&gt;491&lt;/rec-number&gt;&lt;foreign-keys&gt;&lt;key app="EN" db-id="fstdwt0t3xzrskewzvmxpsf80xx25990rfrd" timestamp="1469166687"&gt;491&lt;/key&gt;&lt;/foreign-keys&gt;&lt;ref-type name="Journal Article"&gt;17&lt;/ref-type&gt;&lt;contributors&gt;&lt;authors&gt;&lt;author&gt;Kopelman, Naama M&lt;/author&gt;&lt;author&gt;Mayzel, Jonathan&lt;/author&gt;&lt;author&gt;Jakobsson, Mattias&lt;/author&gt;&lt;author&gt;Rosenberg, Noah A&lt;/author&gt;&lt;author&gt;Mayrose, Itay&lt;/author&gt;&lt;/authors&gt;&lt;/contributors&gt;&lt;titles&gt;&lt;title&gt;CLUMPAK: a program for identifying clustering modes and packaging population structure inferences across K&lt;/title&gt;&lt;secondary-title&gt;Molecular ecology resources&lt;/secondary-title&gt;&lt;/titles&gt;&lt;periodical&gt;&lt;full-title&gt;Molecular Ecology Resources&lt;/full-title&gt;&lt;/periodical&gt;&lt;dates&gt;&lt;year&gt;2015&lt;/year&gt;&lt;/dates&gt;&lt;isbn&gt;1755-0998&lt;/isbn&gt;&lt;urls&gt;&lt;/urls&gt;&lt;/record&gt;&lt;/Cite&gt;&lt;/EndNote&gt;</w:instrText>
      </w:r>
      <w:r w:rsidR="00EE2419" w:rsidRPr="001C652B">
        <w:fldChar w:fldCharType="separate"/>
      </w:r>
      <w:r w:rsidR="00EE2419" w:rsidRPr="001C652B">
        <w:rPr>
          <w:noProof/>
        </w:rPr>
        <w:t>(Kopelman</w:t>
      </w:r>
      <w:r w:rsidR="00EE2419" w:rsidRPr="001C652B">
        <w:rPr>
          <w:i/>
          <w:noProof/>
        </w:rPr>
        <w:t xml:space="preserve"> et al.</w:t>
      </w:r>
      <w:r w:rsidR="00EE2419" w:rsidRPr="001C652B">
        <w:rPr>
          <w:noProof/>
        </w:rPr>
        <w:t xml:space="preserve"> 2015)</w:t>
      </w:r>
      <w:r w:rsidR="00EE2419" w:rsidRPr="001C652B">
        <w:fldChar w:fldCharType="end"/>
      </w:r>
      <w:r w:rsidR="00EE2419" w:rsidRPr="001C652B">
        <w:t xml:space="preserve"> on the </w:t>
      </w:r>
      <w:proofErr w:type="spellStart"/>
      <w:r w:rsidR="00EE2419" w:rsidRPr="001C652B">
        <w:t>clumpak</w:t>
      </w:r>
      <w:proofErr w:type="spellEnd"/>
      <w:r w:rsidR="00EE2419" w:rsidRPr="001C652B">
        <w:t xml:space="preserve"> webserver. </w:t>
      </w:r>
    </w:p>
    <w:p w14:paraId="0CF1A2F5" w14:textId="6FBA1742" w:rsidR="004068AB" w:rsidRPr="001C652B" w:rsidRDefault="000248FD" w:rsidP="001C652B">
      <w:pPr>
        <w:spacing w:line="360" w:lineRule="auto"/>
        <w:rPr>
          <w:u w:val="single"/>
        </w:rPr>
      </w:pPr>
      <w:commentRangeStart w:id="1"/>
      <w:r w:rsidRPr="001C652B">
        <w:rPr>
          <w:u w:val="single"/>
        </w:rPr>
        <w:t>GSI</w:t>
      </w:r>
      <w:commentRangeEnd w:id="1"/>
      <w:r w:rsidRPr="001C652B">
        <w:rPr>
          <w:rStyle w:val="CommentReference"/>
          <w:sz w:val="24"/>
          <w:szCs w:val="24"/>
        </w:rPr>
        <w:commentReference w:id="1"/>
      </w:r>
    </w:p>
    <w:p w14:paraId="178FA3D2" w14:textId="77777777" w:rsidR="000248FD" w:rsidRPr="001C652B" w:rsidRDefault="000248FD" w:rsidP="001C652B">
      <w:pPr>
        <w:spacing w:line="360" w:lineRule="auto"/>
        <w:rPr>
          <w:rFonts w:cstheme="minorHAnsi"/>
          <w:u w:val="single"/>
        </w:rPr>
      </w:pPr>
    </w:p>
    <w:p w14:paraId="2C4365A2" w14:textId="77777777" w:rsidR="000248FD" w:rsidRPr="001C652B" w:rsidRDefault="000248FD" w:rsidP="001C652B">
      <w:pPr>
        <w:spacing w:line="360" w:lineRule="auto"/>
        <w:rPr>
          <w:rFonts w:cstheme="minorHAnsi"/>
          <w:b/>
          <w:bCs/>
        </w:rPr>
      </w:pPr>
      <w:r w:rsidRPr="001C652B">
        <w:rPr>
          <w:rFonts w:cstheme="minorHAnsi"/>
          <w:b/>
          <w:bCs/>
        </w:rPr>
        <w:br w:type="page"/>
      </w:r>
    </w:p>
    <w:p w14:paraId="15763FE6" w14:textId="5D1FE93B" w:rsidR="004068AB" w:rsidRPr="001C652B" w:rsidRDefault="004068AB" w:rsidP="001C652B">
      <w:pPr>
        <w:spacing w:line="360" w:lineRule="auto"/>
        <w:rPr>
          <w:rFonts w:cstheme="minorHAnsi"/>
          <w:b/>
          <w:bCs/>
        </w:rPr>
      </w:pPr>
      <w:r w:rsidRPr="001C652B">
        <w:rPr>
          <w:rFonts w:cstheme="minorHAnsi"/>
          <w:b/>
          <w:bCs/>
        </w:rPr>
        <w:lastRenderedPageBreak/>
        <w:t>Results</w:t>
      </w:r>
    </w:p>
    <w:p w14:paraId="66FE8962" w14:textId="77777777" w:rsidR="004068AB" w:rsidRPr="001C652B" w:rsidRDefault="004068AB" w:rsidP="001C652B">
      <w:pPr>
        <w:spacing w:line="360" w:lineRule="auto"/>
        <w:rPr>
          <w:rFonts w:cstheme="minorHAnsi"/>
          <w:u w:val="single"/>
        </w:rPr>
      </w:pPr>
      <w:r w:rsidRPr="001C652B">
        <w:rPr>
          <w:rFonts w:cstheme="minorHAnsi"/>
          <w:u w:val="single"/>
        </w:rPr>
        <w:t>Genotyping</w:t>
      </w:r>
    </w:p>
    <w:p w14:paraId="6DA48372" w14:textId="462DFAD9" w:rsidR="001C652B" w:rsidRPr="001C652B" w:rsidRDefault="000248FD" w:rsidP="001C652B">
      <w:pPr>
        <w:spacing w:line="360" w:lineRule="auto"/>
        <w:ind w:firstLine="720"/>
        <w:rPr>
          <w:rFonts w:cstheme="minorHAnsi"/>
        </w:rPr>
      </w:pPr>
      <w:r w:rsidRPr="001C652B">
        <w:rPr>
          <w:rFonts w:cstheme="minorHAnsi"/>
        </w:rPr>
        <w:t>After demultiplexing reads to individual samples, the raw sequencing dataset consisted of 428,341,672 reads</w:t>
      </w:r>
      <w:r w:rsidR="009618ED" w:rsidRPr="001C652B">
        <w:rPr>
          <w:rFonts w:cstheme="minorHAnsi"/>
        </w:rPr>
        <w:t xml:space="preserve"> among 383 samples</w:t>
      </w:r>
      <w:r w:rsidRPr="001C652B">
        <w:rPr>
          <w:rFonts w:cstheme="minorHAnsi"/>
        </w:rPr>
        <w:t xml:space="preserve">, with 22.5% on-target (containing both primer and probe sequence from the </w:t>
      </w:r>
      <w:proofErr w:type="spellStart"/>
      <w:r w:rsidRPr="001C652B">
        <w:rPr>
          <w:rFonts w:cstheme="minorHAnsi"/>
        </w:rPr>
        <w:t>GTseq</w:t>
      </w:r>
      <w:proofErr w:type="spellEnd"/>
      <w:r w:rsidRPr="001C652B">
        <w:rPr>
          <w:rFonts w:cstheme="minorHAnsi"/>
        </w:rPr>
        <w:t xml:space="preserve"> amplicon panel). </w:t>
      </w:r>
      <w:r w:rsidR="009618ED" w:rsidRPr="001C652B">
        <w:rPr>
          <w:rFonts w:cstheme="minorHAnsi"/>
        </w:rPr>
        <w:t xml:space="preserve">We removed 114 replicates and 3 negative controls. Then we removed 22 individuals with genotyping success less than 70%, and 18 markers with greater than 50% missingness. In the second round of filtering we removed and additional eight individuals with genotyping success less than 80%, two markers with greater than 20% missingness and a single individual with IFI greater than 5. We removed a single marker with poor clustering of allele ratios consistent with poor primer/probe specificity and </w:t>
      </w:r>
      <w:r w:rsidR="001C652B" w:rsidRPr="001C652B">
        <w:rPr>
          <w:rFonts w:cstheme="minorHAnsi"/>
        </w:rPr>
        <w:t>four</w:t>
      </w:r>
      <w:r w:rsidR="009618ED" w:rsidRPr="001C652B">
        <w:rPr>
          <w:rFonts w:cstheme="minorHAnsi"/>
        </w:rPr>
        <w:t xml:space="preserve"> monomorphic markers.</w:t>
      </w:r>
      <w:r w:rsidR="001C652B" w:rsidRPr="001C652B">
        <w:rPr>
          <w:rFonts w:cstheme="minorHAnsi"/>
        </w:rPr>
        <w:t xml:space="preserve"> The final dataset consisted of 235 individuals and 325 markers. Mean read depth</w:t>
      </w:r>
      <w:r w:rsidR="001C652B">
        <w:rPr>
          <w:rFonts w:cstheme="minorHAnsi"/>
        </w:rPr>
        <w:t xml:space="preserve"> per marker per individuals</w:t>
      </w:r>
      <w:r w:rsidR="001C652B" w:rsidRPr="001C652B">
        <w:rPr>
          <w:rFonts w:cstheme="minorHAnsi"/>
        </w:rPr>
        <w:t xml:space="preserve"> in the final dataset was 934 and </w:t>
      </w:r>
      <w:r w:rsidR="001C652B">
        <w:rPr>
          <w:rFonts w:cstheme="minorHAnsi"/>
        </w:rPr>
        <w:t xml:space="preserve">the </w:t>
      </w:r>
      <w:r w:rsidR="001C652B" w:rsidRPr="001C652B">
        <w:rPr>
          <w:rFonts w:cstheme="minorHAnsi"/>
        </w:rPr>
        <w:t xml:space="preserve">median was 448. Sample sizes per sampling location provided in table </w:t>
      </w:r>
      <w:r w:rsidR="004E4EB5">
        <w:rPr>
          <w:rFonts w:cstheme="minorHAnsi"/>
        </w:rPr>
        <w:t>1</w:t>
      </w:r>
      <w:r w:rsidR="001C652B" w:rsidRPr="001C652B">
        <w:rPr>
          <w:rFonts w:cstheme="minorHAnsi"/>
        </w:rPr>
        <w:t>.</w:t>
      </w:r>
    </w:p>
    <w:p w14:paraId="047900C8" w14:textId="77777777" w:rsidR="009618ED" w:rsidRPr="001C652B" w:rsidRDefault="009618ED" w:rsidP="001C652B">
      <w:pPr>
        <w:spacing w:line="360" w:lineRule="auto"/>
        <w:ind w:firstLine="720"/>
        <w:rPr>
          <w:rFonts w:cstheme="minorHAnsi"/>
        </w:rPr>
      </w:pPr>
    </w:p>
    <w:p w14:paraId="0B78AAF5" w14:textId="77777777" w:rsidR="004068AB" w:rsidRPr="001C652B" w:rsidRDefault="004068AB" w:rsidP="001C652B">
      <w:pPr>
        <w:spacing w:line="360" w:lineRule="auto"/>
        <w:rPr>
          <w:rFonts w:cstheme="minorHAnsi"/>
          <w:u w:val="single"/>
        </w:rPr>
      </w:pPr>
      <w:r w:rsidRPr="001C652B">
        <w:rPr>
          <w:rFonts w:cstheme="minorHAnsi"/>
          <w:u w:val="single"/>
        </w:rPr>
        <w:t>Tissue Type</w:t>
      </w:r>
    </w:p>
    <w:p w14:paraId="5DD2EE99" w14:textId="45AEC5C6" w:rsidR="001F01FF" w:rsidRDefault="001C652B" w:rsidP="001C652B">
      <w:pPr>
        <w:spacing w:line="360" w:lineRule="auto"/>
        <w:ind w:firstLine="720"/>
        <w:rPr>
          <w:rFonts w:cstheme="minorHAnsi"/>
        </w:rPr>
      </w:pPr>
      <w:r w:rsidRPr="001C652B">
        <w:rPr>
          <w:rFonts w:cstheme="minorHAnsi"/>
        </w:rPr>
        <w:t xml:space="preserve">We observed </w:t>
      </w:r>
      <w:r>
        <w:rPr>
          <w:rFonts w:cstheme="minorHAnsi"/>
        </w:rPr>
        <w:t>n</w:t>
      </w:r>
      <w:r w:rsidRPr="001C652B">
        <w:rPr>
          <w:rFonts w:cstheme="minorHAnsi"/>
        </w:rPr>
        <w:t xml:space="preserve">o significant differences </w:t>
      </w:r>
      <w:r>
        <w:rPr>
          <w:rFonts w:cstheme="minorHAnsi"/>
        </w:rPr>
        <w:t xml:space="preserve">in genotyping efficacy </w:t>
      </w:r>
      <w:r w:rsidRPr="001C652B">
        <w:rPr>
          <w:rFonts w:cstheme="minorHAnsi"/>
        </w:rPr>
        <w:t>between major tissue sample types</w:t>
      </w:r>
      <w:r>
        <w:rPr>
          <w:rFonts w:cstheme="minorHAnsi"/>
        </w:rPr>
        <w:t xml:space="preserve"> using either total on-target read count or proportion on-target reads as a metric</w:t>
      </w:r>
      <w:r w:rsidRPr="001C652B">
        <w:rPr>
          <w:rFonts w:cstheme="minorHAnsi"/>
        </w:rPr>
        <w:t>. Fin</w:t>
      </w:r>
      <w:r>
        <w:rPr>
          <w:rFonts w:cstheme="minorHAnsi"/>
        </w:rPr>
        <w:t xml:space="preserve"> clips</w:t>
      </w:r>
      <w:r w:rsidRPr="001C652B">
        <w:rPr>
          <w:rFonts w:cstheme="minorHAnsi"/>
        </w:rPr>
        <w:t xml:space="preserve"> performed best, but the mean </w:t>
      </w:r>
      <w:r w:rsidR="001F01FF">
        <w:rPr>
          <w:rFonts w:cstheme="minorHAnsi"/>
        </w:rPr>
        <w:t>proportion of on-target reads</w:t>
      </w:r>
      <w:r w:rsidRPr="001C652B">
        <w:rPr>
          <w:rFonts w:cstheme="minorHAnsi"/>
        </w:rPr>
        <w:t xml:space="preserve"> was only a 13% improvement over operculum punch</w:t>
      </w:r>
      <w:r w:rsidR="001F01FF">
        <w:rPr>
          <w:rFonts w:cstheme="minorHAnsi"/>
        </w:rPr>
        <w:t>es,</w:t>
      </w:r>
      <w:r w:rsidRPr="001C652B">
        <w:rPr>
          <w:rFonts w:cstheme="minorHAnsi"/>
        </w:rPr>
        <w:t xml:space="preserve"> and 23% improvement over muscle</w:t>
      </w:r>
      <w:r w:rsidR="001F01FF">
        <w:rPr>
          <w:rFonts w:cstheme="minorHAnsi"/>
        </w:rPr>
        <w:t xml:space="preserve"> (figure 2</w:t>
      </w:r>
      <w:r w:rsidR="00654BC1">
        <w:rPr>
          <w:rFonts w:cstheme="minorHAnsi"/>
        </w:rPr>
        <w:t xml:space="preserve">, table </w:t>
      </w:r>
      <w:r w:rsidR="004E4EB5">
        <w:rPr>
          <w:rFonts w:cstheme="minorHAnsi"/>
        </w:rPr>
        <w:t>2</w:t>
      </w:r>
      <w:r w:rsidR="001F01FF">
        <w:rPr>
          <w:rFonts w:cstheme="minorHAnsi"/>
        </w:rPr>
        <w:t>)</w:t>
      </w:r>
      <w:r w:rsidRPr="001C652B">
        <w:rPr>
          <w:rFonts w:cstheme="minorHAnsi"/>
        </w:rPr>
        <w:t xml:space="preserve">. </w:t>
      </w:r>
    </w:p>
    <w:p w14:paraId="1373D4AD" w14:textId="0EC87BD3" w:rsidR="001C652B" w:rsidRPr="00716990" w:rsidRDefault="001F01FF" w:rsidP="00B60DBE">
      <w:pPr>
        <w:spacing w:line="360" w:lineRule="auto"/>
        <w:ind w:firstLine="720"/>
        <w:rPr>
          <w:rFonts w:cstheme="minorHAnsi"/>
        </w:rPr>
      </w:pPr>
      <w:r>
        <w:rPr>
          <w:rFonts w:cstheme="minorHAnsi"/>
        </w:rPr>
        <w:t xml:space="preserve">We also examined differences in genotyping efficacy using DNA extracted from archival scale samples (2013) a DNA extracted from tissues recently stored in ethanol (2019 and 2020). </w:t>
      </w:r>
      <w:r w:rsidR="00654BC1">
        <w:rPr>
          <w:rFonts w:cstheme="minorHAnsi"/>
        </w:rPr>
        <w:t>Archival s</w:t>
      </w:r>
      <w:r w:rsidRPr="001F01FF">
        <w:rPr>
          <w:rFonts w:cstheme="minorHAnsi"/>
        </w:rPr>
        <w:t xml:space="preserve">cale samples have roughly </w:t>
      </w:r>
      <w:r w:rsidR="007B59E6">
        <w:rPr>
          <w:rFonts w:cstheme="minorHAnsi"/>
        </w:rPr>
        <w:t>one half</w:t>
      </w:r>
      <w:r w:rsidRPr="001F01FF">
        <w:rPr>
          <w:rFonts w:cstheme="minorHAnsi"/>
        </w:rPr>
        <w:t xml:space="preserve"> the number and proportion of on</w:t>
      </w:r>
      <w:r w:rsidR="007B59E6">
        <w:rPr>
          <w:rFonts w:cstheme="minorHAnsi"/>
        </w:rPr>
        <w:t>-</w:t>
      </w:r>
      <w:r w:rsidRPr="001F01FF">
        <w:rPr>
          <w:rFonts w:cstheme="minorHAnsi"/>
        </w:rPr>
        <w:t>target reads</w:t>
      </w:r>
      <w:r w:rsidR="00FC1D4D">
        <w:rPr>
          <w:rFonts w:cstheme="minorHAnsi"/>
        </w:rPr>
        <w:t xml:space="preserve"> and </w:t>
      </w:r>
      <w:r w:rsidRPr="001F01FF">
        <w:rPr>
          <w:rFonts w:cstheme="minorHAnsi"/>
        </w:rPr>
        <w:t xml:space="preserve">missing data. There was not a significant difference in the </w:t>
      </w:r>
      <w:r w:rsidR="007B59E6">
        <w:rPr>
          <w:rFonts w:cstheme="minorHAnsi"/>
        </w:rPr>
        <w:t xml:space="preserve">number or </w:t>
      </w:r>
      <w:r w:rsidRPr="001F01FF">
        <w:rPr>
          <w:rFonts w:cstheme="minorHAnsi"/>
        </w:rPr>
        <w:t>proportion of on-target reads</w:t>
      </w:r>
      <w:r w:rsidR="007B59E6">
        <w:rPr>
          <w:rFonts w:cstheme="minorHAnsi"/>
        </w:rPr>
        <w:t xml:space="preserve"> between ethanol stored and archival scale samples (p = 0.09 and 0.223 respectively, ANOVA)</w:t>
      </w:r>
      <w:r w:rsidRPr="001F01FF">
        <w:rPr>
          <w:rFonts w:cstheme="minorHAnsi"/>
        </w:rPr>
        <w:t>.</w:t>
      </w:r>
      <w:r w:rsidR="007B59E6">
        <w:rPr>
          <w:rFonts w:cstheme="minorHAnsi"/>
        </w:rPr>
        <w:t xml:space="preserve"> However, t</w:t>
      </w:r>
      <w:r w:rsidRPr="001F01FF">
        <w:rPr>
          <w:rFonts w:cstheme="minorHAnsi"/>
        </w:rPr>
        <w:t xml:space="preserve">here was an interesting pattern of variance in the genotyping success of </w:t>
      </w:r>
      <w:r w:rsidR="007B59E6">
        <w:rPr>
          <w:rFonts w:cstheme="minorHAnsi"/>
        </w:rPr>
        <w:t>ethanol stored vs archival scale</w:t>
      </w:r>
      <w:r w:rsidRPr="001F01FF">
        <w:rPr>
          <w:rFonts w:cstheme="minorHAnsi"/>
        </w:rPr>
        <w:t xml:space="preserve"> samples</w:t>
      </w:r>
      <w:r w:rsidR="007B59E6">
        <w:rPr>
          <w:rFonts w:cstheme="minorHAnsi"/>
        </w:rPr>
        <w:t xml:space="preserve"> </w:t>
      </w:r>
      <w:r w:rsidR="00FC1D4D">
        <w:rPr>
          <w:rFonts w:cstheme="minorHAnsi"/>
        </w:rPr>
        <w:t>(</w:t>
      </w:r>
      <w:r w:rsidR="007B59E6">
        <w:rPr>
          <w:rFonts w:cstheme="minorHAnsi"/>
        </w:rPr>
        <w:t>figure 2</w:t>
      </w:r>
      <w:r w:rsidR="00FC1D4D">
        <w:rPr>
          <w:rFonts w:cstheme="minorHAnsi"/>
        </w:rPr>
        <w:t>)</w:t>
      </w:r>
      <w:r w:rsidRPr="001F01FF">
        <w:rPr>
          <w:rFonts w:cstheme="minorHAnsi"/>
        </w:rPr>
        <w:t>. While both tissue types had similar proportions of samples that completely failed genotypin</w:t>
      </w:r>
      <w:r w:rsidR="007B59E6">
        <w:rPr>
          <w:rFonts w:cstheme="minorHAnsi"/>
        </w:rPr>
        <w:t>g</w:t>
      </w:r>
      <w:r w:rsidRPr="001F01FF">
        <w:rPr>
          <w:rFonts w:cstheme="minorHAnsi"/>
        </w:rPr>
        <w:t xml:space="preserve"> (</w:t>
      </w:r>
      <w:r w:rsidR="00B60DBE">
        <w:rPr>
          <w:rFonts w:cstheme="minorHAnsi"/>
        </w:rPr>
        <w:t xml:space="preserve">greater than </w:t>
      </w:r>
      <w:r w:rsidRPr="001F01FF">
        <w:rPr>
          <w:rFonts w:cstheme="minorHAnsi"/>
        </w:rPr>
        <w:t>20% missing data, about 20% of samples from each</w:t>
      </w:r>
      <w:r w:rsidR="00B60DBE">
        <w:rPr>
          <w:rFonts w:cstheme="minorHAnsi"/>
        </w:rPr>
        <w:t>, figure 2</w:t>
      </w:r>
      <w:r w:rsidRPr="001F01FF">
        <w:rPr>
          <w:rFonts w:cstheme="minorHAnsi"/>
        </w:rPr>
        <w:t xml:space="preserve">), there was higher variance among scale samples in missing data rate among samples with </w:t>
      </w:r>
      <w:r w:rsidR="00B60DBE">
        <w:rPr>
          <w:rFonts w:cstheme="minorHAnsi"/>
        </w:rPr>
        <w:t xml:space="preserve">less than </w:t>
      </w:r>
      <w:r w:rsidRPr="001F01FF">
        <w:rPr>
          <w:rFonts w:cstheme="minorHAnsi"/>
        </w:rPr>
        <w:t>20% missing data.</w:t>
      </w:r>
    </w:p>
    <w:p w14:paraId="3437A97E" w14:textId="223407B1" w:rsidR="006D6F7B" w:rsidRDefault="006D6F7B" w:rsidP="001C652B">
      <w:pPr>
        <w:spacing w:line="360" w:lineRule="auto"/>
        <w:rPr>
          <w:rFonts w:cstheme="minorHAnsi"/>
        </w:rPr>
      </w:pPr>
      <w:r>
        <w:rPr>
          <w:rFonts w:cstheme="minorHAnsi"/>
          <w:u w:val="single"/>
        </w:rPr>
        <w:lastRenderedPageBreak/>
        <w:t>Genetic Diversity and Differentiation</w:t>
      </w:r>
    </w:p>
    <w:p w14:paraId="771318CF" w14:textId="58C4500B" w:rsidR="006D6F7B" w:rsidRDefault="006D6F7B" w:rsidP="003A0CFC">
      <w:pPr>
        <w:spacing w:line="360" w:lineRule="auto"/>
        <w:rPr>
          <w:rFonts w:cstheme="minorHAnsi"/>
        </w:rPr>
      </w:pPr>
      <w:r>
        <w:rPr>
          <w:rFonts w:cstheme="minorHAnsi"/>
        </w:rPr>
        <w:tab/>
        <w:t>Overall genetic diversity as estimated by expected heterozygosity (H</w:t>
      </w:r>
      <w:r>
        <w:rPr>
          <w:rFonts w:cstheme="minorHAnsi"/>
          <w:vertAlign w:val="subscript"/>
        </w:rPr>
        <w:t>e</w:t>
      </w:r>
      <w:r>
        <w:rPr>
          <w:rFonts w:cstheme="minorHAnsi"/>
        </w:rPr>
        <w:t xml:space="preserve">), was high among markers in the </w:t>
      </w:r>
      <w:proofErr w:type="spellStart"/>
      <w:r>
        <w:rPr>
          <w:rFonts w:cstheme="minorHAnsi"/>
        </w:rPr>
        <w:t>GTseq</w:t>
      </w:r>
      <w:proofErr w:type="spellEnd"/>
      <w:r>
        <w:rPr>
          <w:rFonts w:cstheme="minorHAnsi"/>
        </w:rPr>
        <w:t xml:space="preserve"> panel (figure 3). H</w:t>
      </w:r>
      <w:r>
        <w:rPr>
          <w:rFonts w:cstheme="minorHAnsi"/>
          <w:vertAlign w:val="subscript"/>
        </w:rPr>
        <w:t>e</w:t>
      </w:r>
      <w:r>
        <w:rPr>
          <w:rFonts w:cstheme="minorHAnsi"/>
        </w:rPr>
        <w:t xml:space="preserve"> did not vary significantly between any pair of basins (figure 3, FDR-corrected Monte-Carlo test p-values &gt; 0.1). While there was generally greater observed than expected heterozygosity within </w:t>
      </w:r>
      <w:r w:rsidR="003A0CFC">
        <w:rPr>
          <w:rFonts w:cstheme="minorHAnsi"/>
        </w:rPr>
        <w:t xml:space="preserve">each </w:t>
      </w:r>
      <w:r>
        <w:rPr>
          <w:rFonts w:cstheme="minorHAnsi"/>
        </w:rPr>
        <w:t>basin</w:t>
      </w:r>
      <w:r w:rsidR="003A0CFC">
        <w:rPr>
          <w:rFonts w:cstheme="minorHAnsi"/>
        </w:rPr>
        <w:t xml:space="preserve"> and in the dataset overall</w:t>
      </w:r>
      <w:r>
        <w:rPr>
          <w:rFonts w:cstheme="minorHAnsi"/>
        </w:rPr>
        <w:t xml:space="preserve">, </w:t>
      </w:r>
      <w:r w:rsidR="003A0CFC">
        <w:rPr>
          <w:rFonts w:cstheme="minorHAnsi"/>
        </w:rPr>
        <w:t>only a single marker in a single population demonstrated a significant departure from Hardy-Weinberg proportions (FDR-corrected Monte-Carlo test p-values &lt; 0.1).</w:t>
      </w:r>
    </w:p>
    <w:p w14:paraId="45C22EDF" w14:textId="11319FDD" w:rsidR="003A0CFC" w:rsidRPr="00575BB4" w:rsidRDefault="003A0CFC" w:rsidP="003A0CFC">
      <w:pPr>
        <w:spacing w:line="360" w:lineRule="auto"/>
        <w:rPr>
          <w:rFonts w:cstheme="minorHAnsi"/>
        </w:rPr>
      </w:pPr>
      <w:r>
        <w:rPr>
          <w:rFonts w:cstheme="minorHAnsi"/>
        </w:rPr>
        <w:tab/>
        <w:t>Overall F</w:t>
      </w:r>
      <w:r w:rsidRPr="003A0CFC">
        <w:rPr>
          <w:rFonts w:cstheme="minorHAnsi"/>
          <w:vertAlign w:val="subscript"/>
        </w:rPr>
        <w:t>ST</w:t>
      </w:r>
      <w:r>
        <w:rPr>
          <w:rFonts w:cstheme="minorHAnsi"/>
        </w:rPr>
        <w:t xml:space="preserve"> was 0.206 and F</w:t>
      </w:r>
      <w:r w:rsidRPr="003A0CFC">
        <w:rPr>
          <w:rFonts w:cstheme="minorHAnsi"/>
          <w:vertAlign w:val="subscript"/>
        </w:rPr>
        <w:t>IS</w:t>
      </w:r>
      <w:r>
        <w:rPr>
          <w:rFonts w:cstheme="minorHAnsi"/>
        </w:rPr>
        <w:t xml:space="preserve"> was -</w:t>
      </w:r>
      <w:r w:rsidRPr="003A0CFC">
        <w:rPr>
          <w:rFonts w:cstheme="minorHAnsi"/>
        </w:rPr>
        <w:t>0.0391</w:t>
      </w:r>
      <w:r>
        <w:rPr>
          <w:rFonts w:cstheme="minorHAnsi"/>
        </w:rPr>
        <w:t>. Pairwise F</w:t>
      </w:r>
      <w:r w:rsidRPr="003A0CFC">
        <w:rPr>
          <w:rFonts w:cstheme="minorHAnsi"/>
          <w:vertAlign w:val="subscript"/>
        </w:rPr>
        <w:t>ST</w:t>
      </w:r>
      <w:r>
        <w:rPr>
          <w:rFonts w:cstheme="minorHAnsi"/>
        </w:rPr>
        <w:t xml:space="preserve"> between basins (table 3) ranged from </w:t>
      </w:r>
      <w:r w:rsidR="0073284F" w:rsidRPr="0073284F">
        <w:rPr>
          <w:rFonts w:cstheme="minorHAnsi"/>
        </w:rPr>
        <w:t>0.003</w:t>
      </w:r>
      <w:r w:rsidR="0073284F">
        <w:rPr>
          <w:rFonts w:cstheme="minorHAnsi"/>
        </w:rPr>
        <w:t xml:space="preserve"> to 0.043.</w:t>
      </w:r>
      <w:r w:rsidR="00884906">
        <w:rPr>
          <w:rFonts w:cstheme="minorHAnsi"/>
        </w:rPr>
        <w:t xml:space="preserve"> </w:t>
      </w:r>
      <w:r w:rsidR="00575BB4">
        <w:rPr>
          <w:rFonts w:cstheme="minorHAnsi"/>
        </w:rPr>
        <w:t>Within-basin differentiation was low. F</w:t>
      </w:r>
      <w:r w:rsidR="00575BB4" w:rsidRPr="003A0CFC">
        <w:rPr>
          <w:rFonts w:cstheme="minorHAnsi"/>
          <w:vertAlign w:val="subscript"/>
        </w:rPr>
        <w:t>ST</w:t>
      </w:r>
      <w:r w:rsidR="00575BB4">
        <w:rPr>
          <w:rFonts w:cstheme="minorHAnsi"/>
        </w:rPr>
        <w:t xml:space="preserve"> between </w:t>
      </w:r>
      <w:proofErr w:type="spellStart"/>
      <w:r w:rsidR="00575BB4">
        <w:rPr>
          <w:rFonts w:cstheme="minorHAnsi"/>
        </w:rPr>
        <w:t>Kilchis</w:t>
      </w:r>
      <w:proofErr w:type="spellEnd"/>
      <w:r w:rsidR="00575BB4">
        <w:rPr>
          <w:rFonts w:cstheme="minorHAnsi"/>
        </w:rPr>
        <w:t xml:space="preserve"> and Miami River samples was </w:t>
      </w:r>
      <w:r w:rsidR="00575BB4" w:rsidRPr="00575BB4">
        <w:rPr>
          <w:rFonts w:cstheme="minorHAnsi"/>
        </w:rPr>
        <w:t>0.003</w:t>
      </w:r>
      <w:r w:rsidR="00575BB4">
        <w:rPr>
          <w:rFonts w:cstheme="minorHAnsi"/>
        </w:rPr>
        <w:t xml:space="preserve">. This is a similar value to the level of differentiation between Nehalem basin samples and the </w:t>
      </w:r>
      <w:proofErr w:type="spellStart"/>
      <w:r w:rsidR="00575BB4">
        <w:rPr>
          <w:rFonts w:cstheme="minorHAnsi"/>
        </w:rPr>
        <w:t>Kilchis</w:t>
      </w:r>
      <w:proofErr w:type="spellEnd"/>
      <w:r w:rsidR="00575BB4">
        <w:rPr>
          <w:rFonts w:cstheme="minorHAnsi"/>
        </w:rPr>
        <w:t xml:space="preserve"> and Miami River samples collectively (Tillamook basin). </w:t>
      </w:r>
    </w:p>
    <w:p w14:paraId="7E3F9B85" w14:textId="31D5B99C" w:rsidR="003A0CFC" w:rsidRPr="006D6F7B" w:rsidRDefault="003A0CFC" w:rsidP="001C652B">
      <w:pPr>
        <w:spacing w:line="360" w:lineRule="auto"/>
        <w:rPr>
          <w:rFonts w:cstheme="minorHAnsi"/>
        </w:rPr>
      </w:pPr>
    </w:p>
    <w:p w14:paraId="599B9AD2" w14:textId="77777777" w:rsidR="006D6F7B" w:rsidRPr="006D6F7B" w:rsidRDefault="006D6F7B" w:rsidP="001C652B">
      <w:pPr>
        <w:spacing w:line="360" w:lineRule="auto"/>
        <w:rPr>
          <w:rFonts w:cstheme="minorHAnsi"/>
        </w:rPr>
      </w:pPr>
    </w:p>
    <w:p w14:paraId="40478E42" w14:textId="7317342C" w:rsidR="004068AB" w:rsidRDefault="004068AB" w:rsidP="001C652B">
      <w:pPr>
        <w:spacing w:line="360" w:lineRule="auto"/>
        <w:rPr>
          <w:rFonts w:cstheme="minorHAnsi"/>
          <w:u w:val="single"/>
        </w:rPr>
      </w:pPr>
      <w:r w:rsidRPr="001C652B">
        <w:rPr>
          <w:rFonts w:cstheme="minorHAnsi"/>
          <w:u w:val="single"/>
        </w:rPr>
        <w:t>Population Genetic Structure</w:t>
      </w:r>
    </w:p>
    <w:p w14:paraId="58786CC2" w14:textId="47375B52" w:rsidR="00C67B4F" w:rsidRPr="00C67B4F" w:rsidRDefault="00C67B4F" w:rsidP="00C67B4F">
      <w:pPr>
        <w:spacing w:line="360" w:lineRule="auto"/>
        <w:rPr>
          <w:rFonts w:cstheme="minorHAnsi"/>
          <w:i/>
          <w:iCs/>
        </w:rPr>
      </w:pPr>
      <w:r>
        <w:rPr>
          <w:rFonts w:cstheme="minorHAnsi"/>
          <w:i/>
          <w:iCs/>
        </w:rPr>
        <w:t>PCA and STRUCTURE</w:t>
      </w:r>
    </w:p>
    <w:p w14:paraId="5C397644" w14:textId="690AA568" w:rsidR="00C71350" w:rsidRDefault="002366FE" w:rsidP="009E227C">
      <w:pPr>
        <w:spacing w:line="360" w:lineRule="auto"/>
        <w:ind w:firstLine="720"/>
        <w:rPr>
          <w:rFonts w:cstheme="minorHAnsi"/>
        </w:rPr>
      </w:pPr>
      <w:r>
        <w:rPr>
          <w:rFonts w:cstheme="minorHAnsi"/>
        </w:rPr>
        <w:t xml:space="preserve">No principal components of genetic variation were significant using the broken stick model, but visual examination of the scree plot suggested that the first principal component </w:t>
      </w:r>
      <w:r w:rsidR="00F076F6">
        <w:rPr>
          <w:rFonts w:cstheme="minorHAnsi"/>
        </w:rPr>
        <w:t xml:space="preserve">(PC1) </w:t>
      </w:r>
      <w:r>
        <w:rPr>
          <w:rFonts w:cstheme="minorHAnsi"/>
        </w:rPr>
        <w:t xml:space="preserve">may be meaningful (supplementary figure x). </w:t>
      </w:r>
      <w:r w:rsidR="00F076F6">
        <w:rPr>
          <w:rFonts w:cstheme="minorHAnsi"/>
        </w:rPr>
        <w:t>PC1 largely separates Yaquina basin samples from all other samples</w:t>
      </w:r>
      <w:r w:rsidR="001A7B45">
        <w:rPr>
          <w:rFonts w:cstheme="minorHAnsi"/>
        </w:rPr>
        <w:t xml:space="preserve">, except the Siletz samples, </w:t>
      </w:r>
      <w:r w:rsidR="00C4793D">
        <w:rPr>
          <w:rFonts w:cstheme="minorHAnsi"/>
        </w:rPr>
        <w:t>two of which cluster with the Yaquina samples along PC1 with the third is more similar to all others samples</w:t>
      </w:r>
      <w:r w:rsidR="009E227C">
        <w:rPr>
          <w:rFonts w:cstheme="minorHAnsi"/>
        </w:rPr>
        <w:t xml:space="preserve"> (figure 3). We did not observe any differences between </w:t>
      </w:r>
      <w:proofErr w:type="spellStart"/>
      <w:r w:rsidR="009E227C">
        <w:rPr>
          <w:rFonts w:cstheme="minorHAnsi"/>
        </w:rPr>
        <w:t>Kilchis</w:t>
      </w:r>
      <w:proofErr w:type="spellEnd"/>
      <w:r w:rsidR="009E227C">
        <w:rPr>
          <w:rFonts w:cstheme="minorHAnsi"/>
        </w:rPr>
        <w:t xml:space="preserve"> </w:t>
      </w:r>
      <w:r w:rsidR="001A7B45">
        <w:rPr>
          <w:rFonts w:cstheme="minorHAnsi"/>
        </w:rPr>
        <w:t xml:space="preserve">River </w:t>
      </w:r>
      <w:r w:rsidR="009E227C">
        <w:rPr>
          <w:rFonts w:cstheme="minorHAnsi"/>
        </w:rPr>
        <w:t xml:space="preserve">and Miami River samples in the PCA, nor </w:t>
      </w:r>
      <w:r w:rsidR="001A7B45">
        <w:rPr>
          <w:rFonts w:cstheme="minorHAnsi"/>
        </w:rPr>
        <w:t xml:space="preserve">were we able to identify any structure using a PCA conducted only on </w:t>
      </w:r>
      <w:proofErr w:type="spellStart"/>
      <w:r w:rsidR="001A7B45">
        <w:rPr>
          <w:rFonts w:cstheme="minorHAnsi"/>
        </w:rPr>
        <w:t>Kilchis</w:t>
      </w:r>
      <w:proofErr w:type="spellEnd"/>
      <w:r w:rsidR="001A7B45">
        <w:rPr>
          <w:rFonts w:cstheme="minorHAnsi"/>
        </w:rPr>
        <w:t xml:space="preserve"> and Miami rivers.</w:t>
      </w:r>
    </w:p>
    <w:p w14:paraId="2B932396" w14:textId="429D74B2" w:rsidR="001A7B45" w:rsidRDefault="001A7B45" w:rsidP="009E227C">
      <w:pPr>
        <w:spacing w:line="360" w:lineRule="auto"/>
        <w:ind w:firstLine="720"/>
        <w:rPr>
          <w:rFonts w:cstheme="minorHAnsi"/>
        </w:rPr>
      </w:pPr>
      <w:r>
        <w:rPr>
          <w:rFonts w:cstheme="minorHAnsi"/>
        </w:rPr>
        <w:t xml:space="preserve">We removed 7 markers that demonstrated significant LD with other markers in the data and used this LD-thinned dataset to run STRUCTURE (figure 4). </w:t>
      </w:r>
      <w:r w:rsidRPr="001A7B45">
        <w:rPr>
          <w:rFonts w:cstheme="minorHAnsi"/>
        </w:rPr>
        <w:t xml:space="preserve">Best </w:t>
      </w:r>
      <w:r w:rsidRPr="001A7B45">
        <w:rPr>
          <w:rFonts w:cstheme="minorHAnsi"/>
          <w:i/>
          <w:iCs/>
        </w:rPr>
        <w:t>K</w:t>
      </w:r>
      <w:r w:rsidRPr="001A7B45">
        <w:rPr>
          <w:rFonts w:cstheme="minorHAnsi"/>
        </w:rPr>
        <w:t xml:space="preserve"> was 2 according to the </w:t>
      </w:r>
      <w:proofErr w:type="spellStart"/>
      <w:r w:rsidRPr="001A7B45">
        <w:rPr>
          <w:rFonts w:cstheme="minorHAnsi"/>
        </w:rPr>
        <w:t>Evanno</w:t>
      </w:r>
      <w:proofErr w:type="spellEnd"/>
      <w:r w:rsidRPr="001A7B45">
        <w:rPr>
          <w:rFonts w:cstheme="minorHAnsi"/>
        </w:rPr>
        <w:t xml:space="preserve"> (delta </w:t>
      </w:r>
      <w:r w:rsidRPr="001A7B45">
        <w:rPr>
          <w:rFonts w:cstheme="minorHAnsi"/>
          <w:i/>
          <w:iCs/>
        </w:rPr>
        <w:t>K</w:t>
      </w:r>
      <w:r w:rsidRPr="001A7B45">
        <w:rPr>
          <w:rFonts w:cstheme="minorHAnsi"/>
        </w:rPr>
        <w:t>) method</w:t>
      </w:r>
      <w:r>
        <w:rPr>
          <w:rFonts w:cstheme="minorHAnsi"/>
        </w:rPr>
        <w:t xml:space="preserve">, however given the level of differentiation and number of markers, we considered all </w:t>
      </w:r>
      <w:r>
        <w:rPr>
          <w:rFonts w:cstheme="minorHAnsi"/>
          <w:i/>
          <w:iCs/>
        </w:rPr>
        <w:t>K</w:t>
      </w:r>
      <w:r>
        <w:rPr>
          <w:rFonts w:cstheme="minorHAnsi"/>
        </w:rPr>
        <w:t xml:space="preserve">. </w:t>
      </w:r>
      <w:r w:rsidR="00C4793D">
        <w:rPr>
          <w:rFonts w:cstheme="minorHAnsi"/>
        </w:rPr>
        <w:t xml:space="preserve">The most salient pattern we observed in the STRUCTURE results was the presence of an ancestry cluster across all </w:t>
      </w:r>
      <w:r w:rsidR="00C4793D">
        <w:rPr>
          <w:rFonts w:cstheme="minorHAnsi"/>
          <w:i/>
          <w:iCs/>
        </w:rPr>
        <w:t>K</w:t>
      </w:r>
      <w:r w:rsidR="00C4793D">
        <w:rPr>
          <w:rFonts w:cstheme="minorHAnsi"/>
        </w:rPr>
        <w:t xml:space="preserve"> that composed a major proportion of modeled ancestry in most Yaquina and two of three Siletz samples, but only a minor proportion of modeled ancestry in all other basins. However, </w:t>
      </w:r>
      <w:r w:rsidR="00B727ED">
        <w:rPr>
          <w:rFonts w:cstheme="minorHAnsi"/>
        </w:rPr>
        <w:t xml:space="preserve">there was high admixture between modeled </w:t>
      </w:r>
      <w:r w:rsidR="00B727ED">
        <w:rPr>
          <w:rFonts w:cstheme="minorHAnsi"/>
        </w:rPr>
        <w:lastRenderedPageBreak/>
        <w:t xml:space="preserve">ancestry clusters within most individuals and high variance in the pattern of admixture within all basins. </w:t>
      </w:r>
    </w:p>
    <w:p w14:paraId="2D92AD6D" w14:textId="77777777" w:rsidR="00C67B4F" w:rsidRDefault="00C67B4F" w:rsidP="009E227C">
      <w:pPr>
        <w:spacing w:line="360" w:lineRule="auto"/>
        <w:ind w:firstLine="720"/>
        <w:rPr>
          <w:rFonts w:cstheme="minorHAnsi"/>
        </w:rPr>
      </w:pPr>
    </w:p>
    <w:p w14:paraId="5B240769" w14:textId="22CD8CC0" w:rsidR="00C67B4F" w:rsidRPr="00C67B4F" w:rsidRDefault="00C67B4F" w:rsidP="00C67B4F">
      <w:pPr>
        <w:spacing w:line="360" w:lineRule="auto"/>
        <w:rPr>
          <w:rFonts w:cstheme="minorHAnsi"/>
          <w:i/>
          <w:iCs/>
        </w:rPr>
      </w:pPr>
      <w:r>
        <w:rPr>
          <w:rFonts w:cstheme="minorHAnsi"/>
          <w:i/>
          <w:iCs/>
        </w:rPr>
        <w:t>Spatial Analyses</w:t>
      </w:r>
    </w:p>
    <w:p w14:paraId="3BAEDB60" w14:textId="24359A1C" w:rsidR="00B727ED" w:rsidRPr="00C71350" w:rsidRDefault="00B727ED" w:rsidP="009E227C">
      <w:pPr>
        <w:spacing w:line="360" w:lineRule="auto"/>
        <w:ind w:firstLine="720"/>
        <w:rPr>
          <w:rFonts w:cstheme="minorHAnsi"/>
        </w:rPr>
      </w:pPr>
      <w:r>
        <w:rPr>
          <w:rFonts w:cstheme="minorHAnsi"/>
        </w:rPr>
        <w:t xml:space="preserve">We found evidence of spatial autocorrelation of genetic variation consistent with a pattern of IBD among samples. </w:t>
      </w:r>
      <w:r w:rsidR="00C67B4F">
        <w:rPr>
          <w:rFonts w:cstheme="minorHAnsi"/>
        </w:rPr>
        <w:t>The m</w:t>
      </w:r>
      <w:r>
        <w:rPr>
          <w:rFonts w:cstheme="minorHAnsi"/>
        </w:rPr>
        <w:t>antel test between linearized F</w:t>
      </w:r>
      <w:r w:rsidRPr="00C67B4F">
        <w:rPr>
          <w:rFonts w:cstheme="minorHAnsi"/>
          <w:vertAlign w:val="subscript"/>
        </w:rPr>
        <w:t>ST</w:t>
      </w:r>
      <w:r>
        <w:rPr>
          <w:rFonts w:cstheme="minorHAnsi"/>
        </w:rPr>
        <w:t xml:space="preserve"> and alongshore distance between sampling sites was significant and highly explanatory (figure 5, p = 0.049, Mantel r-statistic = 0.54). </w:t>
      </w:r>
      <w:r w:rsidR="00C67B4F">
        <w:rPr>
          <w:rFonts w:cstheme="minorHAnsi"/>
        </w:rPr>
        <w:t xml:space="preserve">We identified two </w:t>
      </w:r>
      <w:proofErr w:type="spellStart"/>
      <w:r w:rsidR="00C67B4F">
        <w:rPr>
          <w:rFonts w:cstheme="minorHAnsi"/>
        </w:rPr>
        <w:t>dbMEMs</w:t>
      </w:r>
      <w:proofErr w:type="spellEnd"/>
      <w:r w:rsidR="00C67B4F">
        <w:rPr>
          <w:rFonts w:cstheme="minorHAnsi"/>
        </w:rPr>
        <w:t xml:space="preserve"> that captured spatial autocorrelation (Moran’s I &gt; 0) and both </w:t>
      </w:r>
      <w:proofErr w:type="spellStart"/>
      <w:r w:rsidR="00C67B4F">
        <w:rPr>
          <w:rFonts w:cstheme="minorHAnsi"/>
        </w:rPr>
        <w:t>dbMEMs</w:t>
      </w:r>
      <w:proofErr w:type="spellEnd"/>
      <w:r w:rsidR="00C67B4F">
        <w:rPr>
          <w:rFonts w:cstheme="minorHAnsi"/>
        </w:rPr>
        <w:t xml:space="preserve"> were significant after permutation (p = 0.001, 999 permutations). </w:t>
      </w:r>
      <w:r w:rsidR="0093117F">
        <w:rPr>
          <w:rFonts w:cstheme="minorHAnsi"/>
        </w:rPr>
        <w:t xml:space="preserve">The first </w:t>
      </w:r>
      <w:proofErr w:type="spellStart"/>
      <w:r w:rsidR="0093117F">
        <w:rPr>
          <w:rFonts w:cstheme="minorHAnsi"/>
        </w:rPr>
        <w:t>dbMEM</w:t>
      </w:r>
      <w:proofErr w:type="spellEnd"/>
      <w:r w:rsidR="0093117F">
        <w:rPr>
          <w:rFonts w:cstheme="minorHAnsi"/>
        </w:rPr>
        <w:t xml:space="preserve"> describes the broadest range pattern of autocorrelation and largely separates Coos River samples from all other samples (supplemental figure </w:t>
      </w:r>
      <w:proofErr w:type="spellStart"/>
      <w:r w:rsidR="0093117F">
        <w:rPr>
          <w:rFonts w:cstheme="minorHAnsi"/>
        </w:rPr>
        <w:t>Xa</w:t>
      </w:r>
      <w:proofErr w:type="spellEnd"/>
      <w:r w:rsidR="0093117F">
        <w:rPr>
          <w:rFonts w:cstheme="minorHAnsi"/>
        </w:rPr>
        <w:t xml:space="preserve">). The second </w:t>
      </w:r>
      <w:proofErr w:type="spellStart"/>
      <w:r w:rsidR="0093117F">
        <w:rPr>
          <w:rFonts w:cstheme="minorHAnsi"/>
        </w:rPr>
        <w:t>dbMEM</w:t>
      </w:r>
      <w:proofErr w:type="spellEnd"/>
      <w:r w:rsidR="0093117F">
        <w:rPr>
          <w:rFonts w:cstheme="minorHAnsi"/>
        </w:rPr>
        <w:t xml:space="preserve"> captures finer scale autocorrelation among the remaining samples, (supplemental figure </w:t>
      </w:r>
      <w:proofErr w:type="spellStart"/>
      <w:r w:rsidR="0093117F">
        <w:rPr>
          <w:rFonts w:cstheme="minorHAnsi"/>
        </w:rPr>
        <w:t>Xb</w:t>
      </w:r>
      <w:proofErr w:type="spellEnd"/>
      <w:r w:rsidR="0093117F">
        <w:rPr>
          <w:rFonts w:cstheme="minorHAnsi"/>
        </w:rPr>
        <w:t>).</w:t>
      </w:r>
      <w:r w:rsidR="00D704E7">
        <w:rPr>
          <w:rFonts w:cstheme="minorHAnsi"/>
        </w:rPr>
        <w:t xml:space="preserve"> </w:t>
      </w:r>
      <w:r w:rsidR="0035091B">
        <w:rPr>
          <w:rFonts w:cstheme="minorHAnsi"/>
        </w:rPr>
        <w:t xml:space="preserve">RDA results are summarized in figure 6. </w:t>
      </w:r>
      <w:r w:rsidR="00D704E7">
        <w:rPr>
          <w:rFonts w:cstheme="minorHAnsi"/>
        </w:rPr>
        <w:t xml:space="preserve">The global model with both </w:t>
      </w:r>
      <w:proofErr w:type="spellStart"/>
      <w:r w:rsidR="00D704E7">
        <w:rPr>
          <w:rFonts w:cstheme="minorHAnsi"/>
        </w:rPr>
        <w:t>dbMEMs</w:t>
      </w:r>
      <w:proofErr w:type="spellEnd"/>
      <w:r w:rsidR="00D704E7">
        <w:rPr>
          <w:rFonts w:cstheme="minorHAnsi"/>
        </w:rPr>
        <w:t xml:space="preserve"> was significant (p = 0.001, 999 permutations) and we retained both </w:t>
      </w:r>
      <w:proofErr w:type="spellStart"/>
      <w:r w:rsidR="00D704E7">
        <w:rPr>
          <w:rFonts w:cstheme="minorHAnsi"/>
        </w:rPr>
        <w:t>dbMEMs</w:t>
      </w:r>
      <w:proofErr w:type="spellEnd"/>
      <w:r w:rsidR="00D704E7">
        <w:rPr>
          <w:rFonts w:cstheme="minorHAnsi"/>
        </w:rPr>
        <w:t xml:space="preserve"> after variable selection. </w:t>
      </w:r>
      <w:r w:rsidR="00D704E7" w:rsidRPr="00D704E7">
        <w:rPr>
          <w:rFonts w:cstheme="minorHAnsi"/>
        </w:rPr>
        <w:t>Both RDA</w:t>
      </w:r>
      <w:r w:rsidR="00D704E7">
        <w:rPr>
          <w:rFonts w:cstheme="minorHAnsi"/>
        </w:rPr>
        <w:t xml:space="preserve"> </w:t>
      </w:r>
      <w:r w:rsidR="00D704E7" w:rsidRPr="00D704E7">
        <w:rPr>
          <w:rFonts w:cstheme="minorHAnsi"/>
        </w:rPr>
        <w:t xml:space="preserve">axes </w:t>
      </w:r>
      <w:r w:rsidR="00D704E7">
        <w:rPr>
          <w:rFonts w:cstheme="minorHAnsi"/>
        </w:rPr>
        <w:t xml:space="preserve">were </w:t>
      </w:r>
      <w:r w:rsidR="00D704E7" w:rsidRPr="00D704E7">
        <w:rPr>
          <w:rFonts w:cstheme="minorHAnsi"/>
        </w:rPr>
        <w:t>significant</w:t>
      </w:r>
      <w:r w:rsidR="00D704E7">
        <w:rPr>
          <w:rFonts w:cstheme="minorHAnsi"/>
        </w:rPr>
        <w:t xml:space="preserve"> (FDR-adjusted p-value = 0.002) </w:t>
      </w:r>
      <w:r w:rsidR="00D704E7" w:rsidRPr="00D704E7">
        <w:rPr>
          <w:rFonts w:cstheme="minorHAnsi"/>
        </w:rPr>
        <w:t xml:space="preserve">and </w:t>
      </w:r>
      <w:r w:rsidR="00182F73">
        <w:rPr>
          <w:rFonts w:cstheme="minorHAnsi"/>
        </w:rPr>
        <w:t>collectively</w:t>
      </w:r>
      <w:r w:rsidR="00D704E7" w:rsidRPr="00D704E7">
        <w:rPr>
          <w:rFonts w:cstheme="minorHAnsi"/>
        </w:rPr>
        <w:t xml:space="preserve"> RDAs constrained ~1.82% of variance</w:t>
      </w:r>
      <w:r w:rsidR="00D704E7">
        <w:rPr>
          <w:rFonts w:cstheme="minorHAnsi"/>
        </w:rPr>
        <w:t>. G</w:t>
      </w:r>
      <w:r w:rsidR="00D704E7" w:rsidRPr="00D704E7">
        <w:rPr>
          <w:rFonts w:cstheme="minorHAnsi"/>
        </w:rPr>
        <w:t>iven that the global F</w:t>
      </w:r>
      <w:r w:rsidR="00D704E7" w:rsidRPr="00D704E7">
        <w:rPr>
          <w:rFonts w:cstheme="minorHAnsi"/>
          <w:vertAlign w:val="subscript"/>
        </w:rPr>
        <w:t>ST</w:t>
      </w:r>
      <w:r w:rsidR="00D704E7" w:rsidRPr="00D704E7">
        <w:rPr>
          <w:rFonts w:cstheme="minorHAnsi"/>
        </w:rPr>
        <w:t xml:space="preserve"> in the dataset was 0.0206, this means </w:t>
      </w:r>
      <w:r w:rsidR="0035091B">
        <w:rPr>
          <w:rFonts w:cstheme="minorHAnsi"/>
        </w:rPr>
        <w:t xml:space="preserve">we can </w:t>
      </w:r>
      <w:r w:rsidR="00D704E7" w:rsidRPr="00D704E7">
        <w:rPr>
          <w:rFonts w:cstheme="minorHAnsi"/>
        </w:rPr>
        <w:t>explain</w:t>
      </w:r>
      <w:r w:rsidR="0035091B">
        <w:rPr>
          <w:rFonts w:cstheme="minorHAnsi"/>
        </w:rPr>
        <w:t xml:space="preserve"> up to</w:t>
      </w:r>
      <w:r w:rsidR="00D704E7" w:rsidRPr="00D704E7">
        <w:rPr>
          <w:rFonts w:cstheme="minorHAnsi"/>
        </w:rPr>
        <w:t xml:space="preserve"> </w:t>
      </w:r>
      <w:r w:rsidR="00D704E7">
        <w:rPr>
          <w:rFonts w:cstheme="minorHAnsi"/>
        </w:rPr>
        <w:t>~90</w:t>
      </w:r>
      <w:r w:rsidR="00D704E7" w:rsidRPr="00D704E7">
        <w:rPr>
          <w:rFonts w:cstheme="minorHAnsi"/>
        </w:rPr>
        <w:t>% of among population</w:t>
      </w:r>
      <w:r w:rsidR="00D704E7">
        <w:rPr>
          <w:rFonts w:cstheme="minorHAnsi"/>
        </w:rPr>
        <w:t xml:space="preserve"> genetic</w:t>
      </w:r>
      <w:r w:rsidR="00D704E7" w:rsidRPr="00D704E7">
        <w:rPr>
          <w:rFonts w:cstheme="minorHAnsi"/>
        </w:rPr>
        <w:t xml:space="preserve"> variation as spatial autocorrelation among samples.</w:t>
      </w:r>
      <w:r w:rsidR="0035091B">
        <w:rPr>
          <w:rFonts w:cstheme="minorHAnsi"/>
        </w:rPr>
        <w:t xml:space="preserve"> </w:t>
      </w:r>
      <w:r w:rsidR="00D704E7" w:rsidRPr="00D704E7">
        <w:rPr>
          <w:rFonts w:cstheme="minorHAnsi"/>
        </w:rPr>
        <w:t>The primary axis of constrained variation (RDA1</w:t>
      </w:r>
      <w:r w:rsidR="00182F73">
        <w:rPr>
          <w:rFonts w:cstheme="minorHAnsi"/>
        </w:rPr>
        <w:t xml:space="preserve">, </w:t>
      </w:r>
      <w:r w:rsidR="00182F73" w:rsidRPr="00D704E7">
        <w:rPr>
          <w:rFonts w:cstheme="minorHAnsi"/>
        </w:rPr>
        <w:t>1.1%</w:t>
      </w:r>
      <w:r w:rsidR="00182F73">
        <w:rPr>
          <w:rFonts w:cstheme="minorHAnsi"/>
        </w:rPr>
        <w:t xml:space="preserve"> of total variance</w:t>
      </w:r>
      <w:r w:rsidR="00D704E7" w:rsidRPr="00D704E7">
        <w:rPr>
          <w:rFonts w:cstheme="minorHAnsi"/>
        </w:rPr>
        <w:t xml:space="preserve">) was driven by </w:t>
      </w:r>
      <w:r w:rsidR="00182F73">
        <w:rPr>
          <w:rFonts w:cstheme="minorHAnsi"/>
        </w:rPr>
        <w:t>db</w:t>
      </w:r>
      <w:r w:rsidR="00D704E7" w:rsidRPr="00D704E7">
        <w:rPr>
          <w:rFonts w:cstheme="minorHAnsi"/>
        </w:rPr>
        <w:t xml:space="preserve">MEM2 which largely captures distance away from Yaquina. The second axis </w:t>
      </w:r>
      <w:r w:rsidR="00D704E7">
        <w:rPr>
          <w:rFonts w:cstheme="minorHAnsi"/>
        </w:rPr>
        <w:t>(RDA2</w:t>
      </w:r>
      <w:r w:rsidR="00182F73">
        <w:rPr>
          <w:rFonts w:cstheme="minorHAnsi"/>
        </w:rPr>
        <w:t>, 0.7% of total variance</w:t>
      </w:r>
      <w:r w:rsidR="00D704E7">
        <w:rPr>
          <w:rFonts w:cstheme="minorHAnsi"/>
        </w:rPr>
        <w:t xml:space="preserve">) </w:t>
      </w:r>
      <w:r w:rsidR="00D704E7" w:rsidRPr="00D704E7">
        <w:rPr>
          <w:rFonts w:cstheme="minorHAnsi"/>
        </w:rPr>
        <w:t xml:space="preserve">was driven mostly by </w:t>
      </w:r>
      <w:r w:rsidR="00182F73">
        <w:rPr>
          <w:rFonts w:cstheme="minorHAnsi"/>
        </w:rPr>
        <w:t>dbMEM1</w:t>
      </w:r>
      <w:r w:rsidR="00D704E7" w:rsidRPr="00D704E7">
        <w:rPr>
          <w:rFonts w:cstheme="minorHAnsi"/>
        </w:rPr>
        <w:t xml:space="preserve"> and separates Coos Bay samples from all others.</w:t>
      </w:r>
    </w:p>
    <w:p w14:paraId="2A9C5904" w14:textId="77777777" w:rsidR="00716990" w:rsidRPr="00716990" w:rsidRDefault="00716990" w:rsidP="001C652B">
      <w:pPr>
        <w:spacing w:line="360" w:lineRule="auto"/>
        <w:rPr>
          <w:rFonts w:cstheme="minorHAnsi"/>
          <w:i/>
          <w:iCs/>
        </w:rPr>
      </w:pPr>
    </w:p>
    <w:p w14:paraId="5D72C797" w14:textId="77777777" w:rsidR="0083090B" w:rsidRPr="001C652B" w:rsidRDefault="0083090B" w:rsidP="001C652B">
      <w:pPr>
        <w:spacing w:line="360" w:lineRule="auto"/>
        <w:rPr>
          <w:rFonts w:cstheme="minorHAnsi"/>
        </w:rPr>
      </w:pPr>
    </w:p>
    <w:p w14:paraId="53FE837E" w14:textId="5B813A87" w:rsidR="0083090B" w:rsidRDefault="0083090B" w:rsidP="001C652B">
      <w:pPr>
        <w:spacing w:line="360" w:lineRule="auto"/>
        <w:rPr>
          <w:rFonts w:cstheme="minorHAnsi"/>
        </w:rPr>
      </w:pPr>
    </w:p>
    <w:p w14:paraId="07AF43A9" w14:textId="69B7DBE0" w:rsidR="001F01FF" w:rsidRDefault="001F01FF" w:rsidP="001C652B">
      <w:pPr>
        <w:spacing w:line="360" w:lineRule="auto"/>
        <w:rPr>
          <w:rFonts w:cstheme="minorHAnsi"/>
        </w:rPr>
      </w:pPr>
    </w:p>
    <w:p w14:paraId="4D7B08E6" w14:textId="0411484F" w:rsidR="001F01FF" w:rsidRDefault="001F01FF" w:rsidP="001C652B">
      <w:pPr>
        <w:spacing w:line="360" w:lineRule="auto"/>
        <w:rPr>
          <w:rFonts w:cstheme="minorHAnsi"/>
        </w:rPr>
      </w:pPr>
    </w:p>
    <w:p w14:paraId="260FAFA1" w14:textId="42D17E6B" w:rsidR="001F01FF" w:rsidRDefault="001F01FF">
      <w:pPr>
        <w:rPr>
          <w:rFonts w:cstheme="minorHAnsi"/>
        </w:rPr>
      </w:pPr>
      <w:r>
        <w:rPr>
          <w:rFonts w:cstheme="minorHAnsi"/>
        </w:rPr>
        <w:br w:type="page"/>
      </w:r>
    </w:p>
    <w:p w14:paraId="79EB9AEC" w14:textId="74DAFAAB" w:rsidR="001F01FF" w:rsidRDefault="001F01FF" w:rsidP="001C652B">
      <w:pPr>
        <w:spacing w:line="360" w:lineRule="auto"/>
        <w:rPr>
          <w:rFonts w:cstheme="minorHAnsi"/>
          <w:b/>
          <w:bCs/>
        </w:rPr>
      </w:pPr>
      <w:commentRangeStart w:id="2"/>
      <w:r>
        <w:rPr>
          <w:rFonts w:cstheme="minorHAnsi"/>
          <w:b/>
          <w:bCs/>
        </w:rPr>
        <w:lastRenderedPageBreak/>
        <w:t>Discussion notes</w:t>
      </w:r>
      <w:commentRangeEnd w:id="2"/>
      <w:r w:rsidR="007B59E6">
        <w:rPr>
          <w:rStyle w:val="CommentReference"/>
        </w:rPr>
        <w:commentReference w:id="2"/>
      </w:r>
    </w:p>
    <w:p w14:paraId="0FCF771F" w14:textId="6667CD60" w:rsidR="001F01FF" w:rsidRDefault="001F01FF" w:rsidP="001C652B">
      <w:pPr>
        <w:spacing w:line="360" w:lineRule="auto"/>
        <w:rPr>
          <w:rFonts w:cstheme="minorHAnsi"/>
          <w:b/>
          <w:bCs/>
        </w:rPr>
      </w:pPr>
    </w:p>
    <w:p w14:paraId="373EBEA2" w14:textId="5C9D9400" w:rsidR="00917648" w:rsidRDefault="00917648" w:rsidP="004F21B0">
      <w:pPr>
        <w:rPr>
          <w:rFonts w:cstheme="minorHAnsi"/>
          <w:u w:val="single"/>
        </w:rPr>
      </w:pPr>
      <w:proofErr w:type="spellStart"/>
      <w:r w:rsidRPr="00917648">
        <w:rPr>
          <w:rFonts w:cstheme="minorHAnsi"/>
          <w:u w:val="single"/>
        </w:rPr>
        <w:t>PopGen</w:t>
      </w:r>
      <w:proofErr w:type="spellEnd"/>
      <w:r w:rsidRPr="00917648">
        <w:rPr>
          <w:rFonts w:cstheme="minorHAnsi"/>
          <w:u w:val="single"/>
        </w:rPr>
        <w:t xml:space="preserve"> Structure</w:t>
      </w:r>
      <w:r w:rsidR="00D32693">
        <w:rPr>
          <w:rFonts w:cstheme="minorHAnsi"/>
          <w:u w:val="single"/>
        </w:rPr>
        <w:t xml:space="preserve"> and future sampling</w:t>
      </w:r>
    </w:p>
    <w:p w14:paraId="10D474E3" w14:textId="3A01836A" w:rsidR="00917648" w:rsidRDefault="00917648" w:rsidP="009A01FE">
      <w:pPr>
        <w:ind w:firstLine="720"/>
        <w:rPr>
          <w:rFonts w:cstheme="minorHAnsi"/>
        </w:rPr>
      </w:pPr>
      <w:r>
        <w:rPr>
          <w:rFonts w:cstheme="minorHAnsi"/>
        </w:rPr>
        <w:t>It looks like the primary structure that we observe in the data is clustering of</w:t>
      </w:r>
      <w:r w:rsidR="00380799">
        <w:rPr>
          <w:rFonts w:cstheme="minorHAnsi"/>
        </w:rPr>
        <w:t xml:space="preserve"> Yaquina from everything else</w:t>
      </w:r>
      <w:r w:rsidR="00021438">
        <w:rPr>
          <w:rFonts w:cstheme="minorHAnsi"/>
        </w:rPr>
        <w:t xml:space="preserve"> (</w:t>
      </w:r>
      <w:r w:rsidR="00F6439A">
        <w:rPr>
          <w:rFonts w:cstheme="minorHAnsi"/>
        </w:rPr>
        <w:t xml:space="preserve">see </w:t>
      </w:r>
      <w:r w:rsidR="00021438">
        <w:rPr>
          <w:rFonts w:cstheme="minorHAnsi"/>
        </w:rPr>
        <w:t>STRUCTURE, PCA)</w:t>
      </w:r>
      <w:r w:rsidR="00380799">
        <w:rPr>
          <w:rFonts w:cstheme="minorHAnsi"/>
        </w:rPr>
        <w:t xml:space="preserve">. </w:t>
      </w:r>
      <w:r w:rsidR="005F48ED">
        <w:rPr>
          <w:rFonts w:cstheme="minorHAnsi"/>
        </w:rPr>
        <w:t>C</w:t>
      </w:r>
      <w:r w:rsidR="00380799">
        <w:rPr>
          <w:rFonts w:cstheme="minorHAnsi"/>
        </w:rPr>
        <w:t>onsidering the results of the RDA together with the F</w:t>
      </w:r>
      <w:r w:rsidR="00380799" w:rsidRPr="002662E3">
        <w:rPr>
          <w:rFonts w:cstheme="minorHAnsi"/>
          <w:vertAlign w:val="subscript"/>
        </w:rPr>
        <w:t>ST</w:t>
      </w:r>
      <w:r w:rsidR="00380799">
        <w:rPr>
          <w:rFonts w:cstheme="minorHAnsi"/>
        </w:rPr>
        <w:t xml:space="preserve"> results and the sample size suggests that </w:t>
      </w:r>
      <w:r w:rsidR="00D32693">
        <w:rPr>
          <w:rFonts w:cstheme="minorHAnsi"/>
        </w:rPr>
        <w:t xml:space="preserve">the </w:t>
      </w:r>
      <w:r w:rsidR="00380799">
        <w:rPr>
          <w:rFonts w:cstheme="minorHAnsi"/>
        </w:rPr>
        <w:t xml:space="preserve">conclusions we draw are somewhat limited by sample size in Coos </w:t>
      </w:r>
      <w:r w:rsidR="004F21B0">
        <w:rPr>
          <w:rFonts w:cstheme="minorHAnsi"/>
        </w:rPr>
        <w:t>and Siletz Rivers</w:t>
      </w:r>
      <w:r w:rsidR="00380799">
        <w:rPr>
          <w:rFonts w:cstheme="minorHAnsi"/>
        </w:rPr>
        <w:t xml:space="preserve">. </w:t>
      </w:r>
      <w:r w:rsidR="00021438">
        <w:rPr>
          <w:rFonts w:cstheme="minorHAnsi"/>
        </w:rPr>
        <w:t>For example, there is a large discrepancy in the degree to which we can attribute genetic variation to spatial autocorrelation between the Mantel test (55%</w:t>
      </w:r>
      <w:r w:rsidR="00F6439A">
        <w:rPr>
          <w:rFonts w:cstheme="minorHAnsi"/>
        </w:rPr>
        <w:t xml:space="preserve"> of among basin variation</w:t>
      </w:r>
      <w:r w:rsidR="00021438">
        <w:rPr>
          <w:rFonts w:cstheme="minorHAnsi"/>
        </w:rPr>
        <w:t>) and the RDA (~2%</w:t>
      </w:r>
      <w:r w:rsidR="00F6439A">
        <w:rPr>
          <w:rFonts w:cstheme="minorHAnsi"/>
        </w:rPr>
        <w:t xml:space="preserve"> of among sample variation</w:t>
      </w:r>
      <w:r w:rsidR="00021438">
        <w:rPr>
          <w:rFonts w:cstheme="minorHAnsi"/>
        </w:rPr>
        <w:t xml:space="preserve">). </w:t>
      </w:r>
      <w:r w:rsidR="00380799">
        <w:rPr>
          <w:rFonts w:cstheme="minorHAnsi"/>
        </w:rPr>
        <w:t>Because the Coos River sample is at the extreme of the distribution of F</w:t>
      </w:r>
      <w:r w:rsidR="00380799" w:rsidRPr="002662E3">
        <w:rPr>
          <w:rFonts w:cstheme="minorHAnsi"/>
          <w:vertAlign w:val="subscript"/>
        </w:rPr>
        <w:t>ST</w:t>
      </w:r>
      <w:r w:rsidR="00380799">
        <w:rPr>
          <w:rFonts w:cstheme="minorHAnsi"/>
        </w:rPr>
        <w:t xml:space="preserve"> and distances between sites, it is heavily weighted in </w:t>
      </w:r>
      <w:r w:rsidR="002662E3">
        <w:rPr>
          <w:rFonts w:cstheme="minorHAnsi"/>
        </w:rPr>
        <w:t>the Mantel test</w:t>
      </w:r>
      <w:r w:rsidR="00F6439A">
        <w:rPr>
          <w:rFonts w:cstheme="minorHAnsi"/>
        </w:rPr>
        <w:t>, despite estimates of differentiation being drawn from just 3 samples</w:t>
      </w:r>
      <w:r w:rsidR="002662E3">
        <w:rPr>
          <w:rFonts w:cstheme="minorHAnsi"/>
        </w:rPr>
        <w:t xml:space="preserve">. In contrast, in the multivariate approaches (PCA and RDA), we are not comparing site-wise averages and instead </w:t>
      </w:r>
      <w:r w:rsidR="00021438">
        <w:rPr>
          <w:rFonts w:cstheme="minorHAnsi"/>
        </w:rPr>
        <w:t>ordination uses information from</w:t>
      </w:r>
      <w:r w:rsidR="002662E3">
        <w:rPr>
          <w:rFonts w:cstheme="minorHAnsi"/>
        </w:rPr>
        <w:t xml:space="preserve"> each </w:t>
      </w:r>
      <w:r w:rsidR="00D32693">
        <w:rPr>
          <w:rFonts w:cstheme="minorHAnsi"/>
        </w:rPr>
        <w:t xml:space="preserve">sample </w:t>
      </w:r>
      <w:r w:rsidR="002662E3">
        <w:rPr>
          <w:rFonts w:cstheme="minorHAnsi"/>
        </w:rPr>
        <w:t>individual</w:t>
      </w:r>
      <w:r w:rsidR="00D32693">
        <w:rPr>
          <w:rFonts w:cstheme="minorHAnsi"/>
        </w:rPr>
        <w:t>ly</w:t>
      </w:r>
      <w:r w:rsidR="002662E3">
        <w:rPr>
          <w:rFonts w:cstheme="minorHAnsi"/>
        </w:rPr>
        <w:t xml:space="preserve">. </w:t>
      </w:r>
      <w:r w:rsidR="00D32693">
        <w:rPr>
          <w:rFonts w:cstheme="minorHAnsi"/>
        </w:rPr>
        <w:t xml:space="preserve">This introduces a different problem: </w:t>
      </w:r>
      <w:r w:rsidR="002662E3">
        <w:rPr>
          <w:rFonts w:cstheme="minorHAnsi"/>
        </w:rPr>
        <w:t xml:space="preserve">the </w:t>
      </w:r>
      <w:r w:rsidR="00D32693">
        <w:rPr>
          <w:rFonts w:cstheme="minorHAnsi"/>
        </w:rPr>
        <w:t>contribution to dataset</w:t>
      </w:r>
      <w:r w:rsidR="00D37F34">
        <w:rPr>
          <w:rFonts w:cstheme="minorHAnsi"/>
        </w:rPr>
        <w:t>-</w:t>
      </w:r>
      <w:r w:rsidR="00D32693">
        <w:rPr>
          <w:rFonts w:cstheme="minorHAnsi"/>
        </w:rPr>
        <w:t xml:space="preserve">wide variance made by Coos River samples is limited, pushing any genetic variation associated with spatial structure at this scale deep into </w:t>
      </w:r>
      <w:r w:rsidR="00D37F34">
        <w:rPr>
          <w:rFonts w:cstheme="minorHAnsi"/>
        </w:rPr>
        <w:t>some minor axis in the PCA. This might explain the discrepancy between (</w:t>
      </w:r>
      <w:proofErr w:type="spellStart"/>
      <w:r w:rsidR="00D37F34">
        <w:rPr>
          <w:rFonts w:cstheme="minorHAnsi"/>
        </w:rPr>
        <w:t>i</w:t>
      </w:r>
      <w:proofErr w:type="spellEnd"/>
      <w:r w:rsidR="00D37F34">
        <w:rPr>
          <w:rFonts w:cstheme="minorHAnsi"/>
        </w:rPr>
        <w:t>) the large F</w:t>
      </w:r>
      <w:r w:rsidR="00D37F34" w:rsidRPr="00D37F34">
        <w:rPr>
          <w:rFonts w:cstheme="minorHAnsi"/>
          <w:vertAlign w:val="subscript"/>
        </w:rPr>
        <w:t>ST</w:t>
      </w:r>
      <w:r w:rsidR="00021438">
        <w:rPr>
          <w:rFonts w:cstheme="minorHAnsi"/>
        </w:rPr>
        <w:t xml:space="preserve"> </w:t>
      </w:r>
      <w:r w:rsidR="002662E3">
        <w:rPr>
          <w:rFonts w:cstheme="minorHAnsi"/>
        </w:rPr>
        <w:t xml:space="preserve"> </w:t>
      </w:r>
      <w:r w:rsidR="00D37F34">
        <w:rPr>
          <w:rFonts w:cstheme="minorHAnsi"/>
        </w:rPr>
        <w:t>between Coos samples and all other and (ii) the failure to discriminate between Coos River samples and any others in the PCA or STRUCTURE.</w:t>
      </w:r>
      <w:r w:rsidR="009A01FE">
        <w:rPr>
          <w:rFonts w:cstheme="minorHAnsi"/>
        </w:rPr>
        <w:t xml:space="preserve"> Similarly, the only evidence that short scale IBD is real and not just driven by the difference between Yaquina and northern samples (Tillamook, </w:t>
      </w:r>
      <w:proofErr w:type="spellStart"/>
      <w:r w:rsidR="009A01FE">
        <w:rPr>
          <w:rFonts w:cstheme="minorHAnsi"/>
        </w:rPr>
        <w:t>Netarts</w:t>
      </w:r>
      <w:proofErr w:type="spellEnd"/>
      <w:r w:rsidR="009A01FE">
        <w:rPr>
          <w:rFonts w:cstheme="minorHAnsi"/>
        </w:rPr>
        <w:t>, and Nehalem) comes from the Siletz samples, which are also very limited.</w:t>
      </w:r>
    </w:p>
    <w:p w14:paraId="2C144241" w14:textId="633CED8B" w:rsidR="00D37F34" w:rsidRDefault="00021438" w:rsidP="009A01FE">
      <w:pPr>
        <w:ind w:firstLine="720"/>
        <w:rPr>
          <w:rFonts w:cstheme="minorHAnsi"/>
        </w:rPr>
      </w:pPr>
      <w:r>
        <w:rPr>
          <w:rFonts w:cstheme="minorHAnsi"/>
        </w:rPr>
        <w:t>Fortunately, the</w:t>
      </w:r>
      <w:r w:rsidR="00F6439A">
        <w:rPr>
          <w:rFonts w:cstheme="minorHAnsi"/>
        </w:rPr>
        <w:t xml:space="preserve"> interpretation of the</w:t>
      </w:r>
      <w:r>
        <w:rPr>
          <w:rFonts w:cstheme="minorHAnsi"/>
        </w:rPr>
        <w:t xml:space="preserve"> RDA is robust to these kinds of effects/biases and we are able to parse the effects of the Coos River samples from the patterns in the rest of the data</w:t>
      </w:r>
      <w:r w:rsidR="00D37F34">
        <w:rPr>
          <w:rFonts w:cstheme="minorHAnsi"/>
        </w:rPr>
        <w:t xml:space="preserve"> because the first </w:t>
      </w:r>
      <w:proofErr w:type="spellStart"/>
      <w:r w:rsidR="00D37F34">
        <w:rPr>
          <w:rFonts w:cstheme="minorHAnsi"/>
        </w:rPr>
        <w:t>dbMEM</w:t>
      </w:r>
      <w:proofErr w:type="spellEnd"/>
      <w:r w:rsidR="00D37F34">
        <w:rPr>
          <w:rFonts w:cstheme="minorHAnsi"/>
        </w:rPr>
        <w:t xml:space="preserve"> largely describes long distance spatial variation observed only between Coos River samples and all other samples</w:t>
      </w:r>
      <w:r w:rsidR="009A01FE">
        <w:rPr>
          <w:rFonts w:cstheme="minorHAnsi"/>
        </w:rPr>
        <w:t xml:space="preserve"> (note that this doesn’t resolve the small Siletz sample size issues)</w:t>
      </w:r>
      <w:r>
        <w:rPr>
          <w:rFonts w:cstheme="minorHAnsi"/>
        </w:rPr>
        <w:t>. Interestingly</w:t>
      </w:r>
      <w:r w:rsidR="00F6439A">
        <w:rPr>
          <w:rFonts w:cstheme="minorHAnsi"/>
        </w:rPr>
        <w:t>,</w:t>
      </w:r>
      <w:r>
        <w:rPr>
          <w:rFonts w:cstheme="minorHAnsi"/>
        </w:rPr>
        <w:t xml:space="preserve"> the genetic differentiation we observe </w:t>
      </w:r>
      <w:r w:rsidR="00D37F34">
        <w:rPr>
          <w:rFonts w:cstheme="minorHAnsi"/>
        </w:rPr>
        <w:t xml:space="preserve">at this spatial scale </w:t>
      </w:r>
      <w:r>
        <w:rPr>
          <w:rFonts w:cstheme="minorHAnsi"/>
        </w:rPr>
        <w:t xml:space="preserve">(as </w:t>
      </w:r>
      <w:r w:rsidR="00F6439A">
        <w:rPr>
          <w:rFonts w:cstheme="minorHAnsi"/>
        </w:rPr>
        <w:t xml:space="preserve">also </w:t>
      </w:r>
      <w:r>
        <w:rPr>
          <w:rFonts w:cstheme="minorHAnsi"/>
        </w:rPr>
        <w:t>evidenced by consistently large F</w:t>
      </w:r>
      <w:r w:rsidRPr="00021438">
        <w:rPr>
          <w:rFonts w:cstheme="minorHAnsi"/>
          <w:vertAlign w:val="subscript"/>
        </w:rPr>
        <w:t>ST</w:t>
      </w:r>
      <w:r>
        <w:rPr>
          <w:rFonts w:cstheme="minorHAnsi"/>
        </w:rPr>
        <w:t xml:space="preserve"> in all pairwise comparisons with Coos River), is largely orthogonal from </w:t>
      </w:r>
      <w:r w:rsidR="0014754A">
        <w:rPr>
          <w:rFonts w:cstheme="minorHAnsi"/>
        </w:rPr>
        <w:t>the variation that we can attribute to spatial autocorrelation among the remaining samples</w:t>
      </w:r>
      <w:r w:rsidR="005F48ED">
        <w:rPr>
          <w:rFonts w:cstheme="minorHAnsi"/>
        </w:rPr>
        <w:t>, which is largely attributable to differences between Yaquina samples and all others</w:t>
      </w:r>
      <w:r w:rsidR="0014754A">
        <w:rPr>
          <w:rFonts w:cstheme="minorHAnsi"/>
        </w:rPr>
        <w:t>.</w:t>
      </w:r>
      <w:r>
        <w:rPr>
          <w:rFonts w:cstheme="minorHAnsi"/>
        </w:rPr>
        <w:t xml:space="preserve"> </w:t>
      </w:r>
      <w:r w:rsidR="00D37F34">
        <w:rPr>
          <w:rFonts w:cstheme="minorHAnsi"/>
        </w:rPr>
        <w:t xml:space="preserve">This finding (effectively that different SNPs vary according to long-distance vs short distance spatial variation) </w:t>
      </w:r>
      <w:r w:rsidR="009525C1">
        <w:rPr>
          <w:rFonts w:cstheme="minorHAnsi"/>
        </w:rPr>
        <w:t>may</w:t>
      </w:r>
      <w:r w:rsidR="00D37F34">
        <w:rPr>
          <w:rFonts w:cstheme="minorHAnsi"/>
        </w:rPr>
        <w:t xml:space="preserve"> not </w:t>
      </w:r>
      <w:r w:rsidR="009525C1">
        <w:rPr>
          <w:rFonts w:cstheme="minorHAnsi"/>
        </w:rPr>
        <w:t xml:space="preserve">be </w:t>
      </w:r>
      <w:r w:rsidR="00D37F34">
        <w:rPr>
          <w:rFonts w:cstheme="minorHAnsi"/>
        </w:rPr>
        <w:t>consistent with isolation-by-distance (at least as I understand it</w:t>
      </w:r>
      <w:r w:rsidR="00951718">
        <w:rPr>
          <w:rFonts w:cstheme="minorHAnsi"/>
        </w:rPr>
        <w:t xml:space="preserve"> – but I’ve had this question for years</w:t>
      </w:r>
      <w:r w:rsidR="00D37F34">
        <w:rPr>
          <w:rFonts w:cstheme="minorHAnsi"/>
        </w:rPr>
        <w:t xml:space="preserve">). Instead, my interpretation is that the spatial autocorrelation we find in the data </w:t>
      </w:r>
      <w:r w:rsidR="00951718">
        <w:rPr>
          <w:rFonts w:cstheme="minorHAnsi"/>
        </w:rPr>
        <w:t>may be</w:t>
      </w:r>
      <w:r w:rsidR="00D37F34">
        <w:rPr>
          <w:rFonts w:cstheme="minorHAnsi"/>
        </w:rPr>
        <w:t xml:space="preserve"> a consequence of sampling design, and instead there may be </w:t>
      </w:r>
      <w:r w:rsidR="00F6439A">
        <w:rPr>
          <w:rFonts w:cstheme="minorHAnsi"/>
        </w:rPr>
        <w:t xml:space="preserve">alternative processes shaping the variation we observe among Oregon coastal chum populations (e.g. </w:t>
      </w:r>
      <w:r w:rsidR="00D37F34">
        <w:rPr>
          <w:rFonts w:cstheme="minorHAnsi"/>
        </w:rPr>
        <w:t>some simple population structure here more akin to an island model than IBD</w:t>
      </w:r>
      <w:r w:rsidR="00F6439A">
        <w:rPr>
          <w:rFonts w:cstheme="minorHAnsi"/>
        </w:rPr>
        <w:t>, or a more complex structure that operates at multiple spatial scales e.g. complex demographic history)</w:t>
      </w:r>
      <w:r w:rsidR="00D37F34">
        <w:rPr>
          <w:rFonts w:cstheme="minorHAnsi"/>
        </w:rPr>
        <w:t>. In order to resolve it we should focus future sampling south of Yaquina</w:t>
      </w:r>
      <w:r w:rsidR="00F6439A">
        <w:rPr>
          <w:rFonts w:cstheme="minorHAnsi"/>
        </w:rPr>
        <w:t>, particularly in the large region where no samples were taken (are there any chum to be found here though?)</w:t>
      </w:r>
      <w:r w:rsidR="00D37F34">
        <w:rPr>
          <w:rFonts w:cstheme="minorHAnsi"/>
        </w:rPr>
        <w:t xml:space="preserve"> </w:t>
      </w:r>
    </w:p>
    <w:p w14:paraId="438ADB6A" w14:textId="77777777" w:rsidR="00F6439A" w:rsidRDefault="00F6439A" w:rsidP="004F21B0">
      <w:pPr>
        <w:rPr>
          <w:rFonts w:cstheme="minorHAnsi"/>
        </w:rPr>
      </w:pPr>
    </w:p>
    <w:p w14:paraId="384339BC" w14:textId="70111005" w:rsidR="00F6439A" w:rsidRPr="00917648" w:rsidRDefault="00F6439A" w:rsidP="009A01FE">
      <w:pPr>
        <w:ind w:firstLine="720"/>
        <w:rPr>
          <w:rFonts w:cstheme="minorHAnsi"/>
        </w:rPr>
      </w:pPr>
      <w:r>
        <w:rPr>
          <w:rFonts w:cstheme="minorHAnsi"/>
        </w:rPr>
        <w:t xml:space="preserve">For now I think it’s safe to say that the </w:t>
      </w:r>
      <w:proofErr w:type="spellStart"/>
      <w:r>
        <w:rPr>
          <w:rFonts w:cstheme="minorHAnsi"/>
        </w:rPr>
        <w:t>GTseq</w:t>
      </w:r>
      <w:proofErr w:type="spellEnd"/>
      <w:r>
        <w:rPr>
          <w:rFonts w:cstheme="minorHAnsi"/>
        </w:rPr>
        <w:t xml:space="preserve"> panel is able to identify differentiation among Oregon coastal chum populations, and there appears to be some structure among these populations, but the exact nature of this structure is</w:t>
      </w:r>
      <w:r w:rsidR="009A01FE">
        <w:rPr>
          <w:rFonts w:cstheme="minorHAnsi"/>
        </w:rPr>
        <w:t xml:space="preserve"> maybe</w:t>
      </w:r>
      <w:r>
        <w:rPr>
          <w:rFonts w:cstheme="minorHAnsi"/>
        </w:rPr>
        <w:t xml:space="preserve"> </w:t>
      </w:r>
      <w:r w:rsidR="00951718">
        <w:rPr>
          <w:rFonts w:cstheme="minorHAnsi"/>
        </w:rPr>
        <w:t xml:space="preserve">best described as </w:t>
      </w:r>
      <w:r>
        <w:rPr>
          <w:rFonts w:cstheme="minorHAnsi"/>
        </w:rPr>
        <w:t>unresolved.</w:t>
      </w:r>
    </w:p>
    <w:p w14:paraId="42D83B2E" w14:textId="77777777" w:rsidR="00C4793D" w:rsidRDefault="00C4793D" w:rsidP="004F21B0">
      <w:pPr>
        <w:rPr>
          <w:rFonts w:cstheme="minorHAnsi"/>
          <w:b/>
          <w:bCs/>
        </w:rPr>
      </w:pPr>
    </w:p>
    <w:p w14:paraId="29E6717D" w14:textId="310C81D1" w:rsidR="007B59E6" w:rsidRDefault="001F01FF" w:rsidP="004F21B0">
      <w:pPr>
        <w:rPr>
          <w:rFonts w:cstheme="minorHAnsi"/>
          <w:u w:val="single"/>
        </w:rPr>
      </w:pPr>
      <w:r>
        <w:rPr>
          <w:rFonts w:cstheme="minorHAnsi"/>
          <w:u w:val="single"/>
        </w:rPr>
        <w:lastRenderedPageBreak/>
        <w:t>Tissue type:</w:t>
      </w:r>
      <w:r w:rsidR="007B59E6">
        <w:rPr>
          <w:rFonts w:cstheme="minorHAnsi"/>
          <w:u w:val="single"/>
        </w:rPr>
        <w:t xml:space="preserve"> </w:t>
      </w:r>
    </w:p>
    <w:p w14:paraId="63A6EFEA" w14:textId="7A9FCF93" w:rsidR="001F01FF" w:rsidRPr="007B59E6" w:rsidRDefault="007B59E6" w:rsidP="004F21B0">
      <w:pPr>
        <w:rPr>
          <w:rFonts w:cstheme="minorHAnsi"/>
        </w:rPr>
      </w:pPr>
      <w:r>
        <w:rPr>
          <w:rFonts w:cstheme="minorHAnsi"/>
        </w:rPr>
        <w:t>T</w:t>
      </w:r>
      <w:r w:rsidRPr="007B59E6">
        <w:rPr>
          <w:rFonts w:cstheme="minorHAnsi"/>
        </w:rPr>
        <w:t xml:space="preserve">hese results suggest that </w:t>
      </w:r>
      <w:proofErr w:type="spellStart"/>
      <w:r w:rsidRPr="007B59E6">
        <w:rPr>
          <w:rFonts w:cstheme="minorHAnsi"/>
        </w:rPr>
        <w:t>GTseq</w:t>
      </w:r>
      <w:proofErr w:type="spellEnd"/>
      <w:r w:rsidRPr="007B59E6">
        <w:rPr>
          <w:rFonts w:cstheme="minorHAnsi"/>
        </w:rPr>
        <w:t xml:space="preserve"> study using </w:t>
      </w:r>
      <w:r>
        <w:rPr>
          <w:rFonts w:cstheme="minorHAnsi"/>
        </w:rPr>
        <w:t xml:space="preserve">archival </w:t>
      </w:r>
      <w:r w:rsidRPr="007B59E6">
        <w:rPr>
          <w:rFonts w:cstheme="minorHAnsi"/>
        </w:rPr>
        <w:t>scale samples is feasible, but we should be cautious about depths</w:t>
      </w:r>
      <w:r>
        <w:rPr>
          <w:rFonts w:cstheme="minorHAnsi"/>
        </w:rPr>
        <w:t xml:space="preserve"> and filtering when using scales in future studies</w:t>
      </w:r>
      <w:r w:rsidRPr="007B59E6">
        <w:rPr>
          <w:rFonts w:cstheme="minorHAnsi"/>
        </w:rPr>
        <w:t>. Scale samples will require approximately 2x depth to reach a similar number of on-target reads as fresh samples</w:t>
      </w:r>
      <w:r>
        <w:rPr>
          <w:rFonts w:cstheme="minorHAnsi"/>
        </w:rPr>
        <w:t xml:space="preserve"> and the higher variance in on-target read depth suggests we should apply </w:t>
      </w:r>
      <w:r>
        <w:rPr>
          <w:rFonts w:cstheme="minorHAnsi"/>
          <w:i/>
          <w:iCs/>
        </w:rPr>
        <w:t>ad hoc</w:t>
      </w:r>
      <w:r>
        <w:rPr>
          <w:rFonts w:cstheme="minorHAnsi"/>
        </w:rPr>
        <w:t xml:space="preserve"> filtering cutoffs for missingness. I think we could definitely draw some important insights about historical structure from archived scale samples, but we’ll have to be thoughtful about how to use data that may have up to 30% missingness.</w:t>
      </w:r>
    </w:p>
    <w:p w14:paraId="5ED035C1" w14:textId="77777777" w:rsidR="001F01FF" w:rsidRPr="001F01FF" w:rsidRDefault="001F01FF" w:rsidP="004F21B0">
      <w:pPr>
        <w:rPr>
          <w:rFonts w:cstheme="minorHAnsi"/>
          <w:u w:val="single"/>
        </w:rPr>
      </w:pPr>
    </w:p>
    <w:p w14:paraId="044BC456" w14:textId="77777777" w:rsidR="001F01FF" w:rsidRPr="001C652B" w:rsidRDefault="001F01FF" w:rsidP="004F21B0">
      <w:pPr>
        <w:rPr>
          <w:rFonts w:cstheme="minorHAnsi"/>
        </w:rPr>
      </w:pPr>
    </w:p>
    <w:p w14:paraId="37F6B1BF" w14:textId="77777777" w:rsidR="00716990" w:rsidRDefault="00716990" w:rsidP="004F21B0">
      <w:pPr>
        <w:rPr>
          <w:rFonts w:cstheme="minorHAnsi"/>
        </w:rPr>
      </w:pPr>
      <w:r>
        <w:rPr>
          <w:rFonts w:cstheme="minorHAnsi"/>
        </w:rPr>
        <w:br w:type="page"/>
      </w:r>
    </w:p>
    <w:p w14:paraId="2E909E6D" w14:textId="4D60F1F9" w:rsidR="00716990" w:rsidRDefault="00716990">
      <w:pPr>
        <w:rPr>
          <w:rFonts w:cstheme="minorHAnsi"/>
          <w:b/>
          <w:bCs/>
        </w:rPr>
      </w:pPr>
      <w:r>
        <w:rPr>
          <w:rFonts w:cstheme="minorHAnsi"/>
          <w:b/>
          <w:bCs/>
        </w:rPr>
        <w:lastRenderedPageBreak/>
        <w:t>Tables</w:t>
      </w:r>
    </w:p>
    <w:p w14:paraId="1B2FAC82" w14:textId="0EF9C2E8" w:rsidR="004E4EB5" w:rsidRDefault="004E4EB5">
      <w:pPr>
        <w:rPr>
          <w:rFonts w:cstheme="minorHAnsi"/>
          <w:b/>
          <w:bCs/>
        </w:rPr>
      </w:pPr>
    </w:p>
    <w:tbl>
      <w:tblPr>
        <w:tblW w:w="8944" w:type="dxa"/>
        <w:tblLook w:val="04A0" w:firstRow="1" w:lastRow="0" w:firstColumn="1" w:lastColumn="0" w:noHBand="0" w:noVBand="1"/>
      </w:tblPr>
      <w:tblGrid>
        <w:gridCol w:w="1109"/>
        <w:gridCol w:w="1294"/>
        <w:gridCol w:w="1690"/>
        <w:gridCol w:w="808"/>
        <w:gridCol w:w="1896"/>
        <w:gridCol w:w="1003"/>
        <w:gridCol w:w="1144"/>
      </w:tblGrid>
      <w:tr w:rsidR="00FC1D4D" w:rsidRPr="004E4EB5" w14:paraId="7F8614CE" w14:textId="77777777" w:rsidTr="00FC1D4D">
        <w:trPr>
          <w:trHeight w:val="432"/>
        </w:trPr>
        <w:tc>
          <w:tcPr>
            <w:tcW w:w="1109" w:type="dxa"/>
            <w:tcBorders>
              <w:top w:val="single" w:sz="4" w:space="0" w:color="auto"/>
              <w:left w:val="nil"/>
              <w:bottom w:val="single" w:sz="4" w:space="0" w:color="auto"/>
              <w:right w:val="nil"/>
            </w:tcBorders>
            <w:shd w:val="clear" w:color="auto" w:fill="auto"/>
            <w:vAlign w:val="center"/>
            <w:hideMark/>
          </w:tcPr>
          <w:p w14:paraId="100C1E8F" w14:textId="77777777" w:rsidR="004E4EB5" w:rsidRPr="004E4EB5" w:rsidRDefault="004E4EB5" w:rsidP="00FC1D4D">
            <w:pPr>
              <w:jc w:val="center"/>
              <w:rPr>
                <w:rFonts w:eastAsia="Times New Roman" w:cstheme="minorHAnsi"/>
                <w:b/>
                <w:bCs/>
                <w:color w:val="000000"/>
                <w:sz w:val="20"/>
                <w:szCs w:val="20"/>
              </w:rPr>
            </w:pPr>
            <w:r w:rsidRPr="004E4EB5">
              <w:rPr>
                <w:rFonts w:eastAsia="Times New Roman" w:cstheme="minorHAnsi"/>
                <w:b/>
                <w:bCs/>
                <w:color w:val="000000"/>
                <w:sz w:val="20"/>
                <w:szCs w:val="20"/>
              </w:rPr>
              <w:t>Basin</w:t>
            </w:r>
          </w:p>
        </w:tc>
        <w:tc>
          <w:tcPr>
            <w:tcW w:w="1294" w:type="dxa"/>
            <w:tcBorders>
              <w:top w:val="single" w:sz="4" w:space="0" w:color="auto"/>
              <w:left w:val="nil"/>
              <w:bottom w:val="single" w:sz="4" w:space="0" w:color="auto"/>
              <w:right w:val="nil"/>
            </w:tcBorders>
            <w:shd w:val="clear" w:color="auto" w:fill="auto"/>
            <w:vAlign w:val="center"/>
            <w:hideMark/>
          </w:tcPr>
          <w:p w14:paraId="3BFD00FB" w14:textId="77777777" w:rsidR="004E4EB5" w:rsidRPr="004E4EB5" w:rsidRDefault="004E4EB5" w:rsidP="00FC1D4D">
            <w:pPr>
              <w:jc w:val="center"/>
              <w:rPr>
                <w:rFonts w:eastAsia="Times New Roman" w:cstheme="minorHAnsi"/>
                <w:b/>
                <w:bCs/>
                <w:color w:val="000000"/>
                <w:sz w:val="20"/>
                <w:szCs w:val="20"/>
              </w:rPr>
            </w:pPr>
          </w:p>
        </w:tc>
        <w:tc>
          <w:tcPr>
            <w:tcW w:w="1690" w:type="dxa"/>
            <w:tcBorders>
              <w:top w:val="single" w:sz="4" w:space="0" w:color="auto"/>
              <w:left w:val="nil"/>
              <w:bottom w:val="single" w:sz="4" w:space="0" w:color="auto"/>
              <w:right w:val="nil"/>
            </w:tcBorders>
            <w:shd w:val="clear" w:color="auto" w:fill="auto"/>
            <w:vAlign w:val="center"/>
            <w:hideMark/>
          </w:tcPr>
          <w:p w14:paraId="52F369E8" w14:textId="5F32DD1E" w:rsidR="004E4EB5" w:rsidRPr="00FC1D4D" w:rsidRDefault="004E4EB5" w:rsidP="00FC1D4D">
            <w:pPr>
              <w:jc w:val="center"/>
              <w:rPr>
                <w:rFonts w:eastAsia="Times New Roman" w:cstheme="minorHAnsi"/>
                <w:b/>
                <w:bCs/>
                <w:color w:val="000000"/>
                <w:sz w:val="20"/>
                <w:szCs w:val="20"/>
              </w:rPr>
            </w:pPr>
            <w:r w:rsidRPr="004E4EB5">
              <w:rPr>
                <w:rFonts w:eastAsia="Times New Roman" w:cstheme="minorHAnsi"/>
                <w:b/>
                <w:bCs/>
                <w:color w:val="000000"/>
                <w:sz w:val="20"/>
                <w:szCs w:val="20"/>
              </w:rPr>
              <w:t>n</w:t>
            </w:r>
          </w:p>
          <w:p w14:paraId="741B7D63" w14:textId="4EACB6F3" w:rsidR="004E4EB5" w:rsidRPr="004E4EB5" w:rsidRDefault="004E4EB5" w:rsidP="00FC1D4D">
            <w:pPr>
              <w:jc w:val="center"/>
              <w:rPr>
                <w:rFonts w:eastAsia="Times New Roman" w:cstheme="minorHAnsi"/>
                <w:b/>
                <w:bCs/>
                <w:color w:val="000000"/>
                <w:sz w:val="20"/>
                <w:szCs w:val="20"/>
              </w:rPr>
            </w:pPr>
            <w:r w:rsidRPr="004E4EB5">
              <w:rPr>
                <w:rFonts w:eastAsia="Times New Roman" w:cstheme="minorHAnsi"/>
                <w:b/>
                <w:bCs/>
                <w:color w:val="000000"/>
                <w:sz w:val="20"/>
                <w:szCs w:val="20"/>
              </w:rPr>
              <w:t>(before filtering)</w:t>
            </w:r>
          </w:p>
        </w:tc>
        <w:tc>
          <w:tcPr>
            <w:tcW w:w="808" w:type="dxa"/>
            <w:tcBorders>
              <w:top w:val="single" w:sz="4" w:space="0" w:color="auto"/>
              <w:left w:val="nil"/>
              <w:bottom w:val="single" w:sz="4" w:space="0" w:color="auto"/>
              <w:right w:val="nil"/>
            </w:tcBorders>
            <w:shd w:val="clear" w:color="auto" w:fill="auto"/>
            <w:vAlign w:val="center"/>
            <w:hideMark/>
          </w:tcPr>
          <w:p w14:paraId="37502B46" w14:textId="79F0F0F0" w:rsidR="004E4EB5" w:rsidRPr="00FC1D4D" w:rsidRDefault="004E4EB5" w:rsidP="00FC1D4D">
            <w:pPr>
              <w:jc w:val="center"/>
              <w:rPr>
                <w:rFonts w:eastAsia="Times New Roman" w:cstheme="minorHAnsi"/>
                <w:b/>
                <w:bCs/>
                <w:color w:val="000000"/>
                <w:sz w:val="20"/>
                <w:szCs w:val="20"/>
              </w:rPr>
            </w:pPr>
            <w:r w:rsidRPr="004E4EB5">
              <w:rPr>
                <w:rFonts w:eastAsia="Times New Roman" w:cstheme="minorHAnsi"/>
                <w:b/>
                <w:bCs/>
                <w:color w:val="000000"/>
                <w:sz w:val="20"/>
                <w:szCs w:val="20"/>
              </w:rPr>
              <w:t>n</w:t>
            </w:r>
          </w:p>
          <w:p w14:paraId="5DA647DB" w14:textId="3D59C10F" w:rsidR="004E4EB5" w:rsidRPr="004E4EB5" w:rsidRDefault="004E4EB5" w:rsidP="00FC1D4D">
            <w:pPr>
              <w:jc w:val="center"/>
              <w:rPr>
                <w:rFonts w:eastAsia="Times New Roman" w:cstheme="minorHAnsi"/>
                <w:b/>
                <w:bCs/>
                <w:color w:val="000000"/>
                <w:sz w:val="20"/>
                <w:szCs w:val="20"/>
              </w:rPr>
            </w:pPr>
            <w:r w:rsidRPr="004E4EB5">
              <w:rPr>
                <w:rFonts w:eastAsia="Times New Roman" w:cstheme="minorHAnsi"/>
                <w:b/>
                <w:bCs/>
                <w:color w:val="000000"/>
                <w:sz w:val="20"/>
                <w:szCs w:val="20"/>
              </w:rPr>
              <w:t>(final)</w:t>
            </w:r>
          </w:p>
        </w:tc>
        <w:tc>
          <w:tcPr>
            <w:tcW w:w="1896" w:type="dxa"/>
            <w:tcBorders>
              <w:top w:val="single" w:sz="4" w:space="0" w:color="auto"/>
              <w:left w:val="nil"/>
              <w:bottom w:val="single" w:sz="4" w:space="0" w:color="auto"/>
              <w:right w:val="nil"/>
            </w:tcBorders>
            <w:shd w:val="clear" w:color="auto" w:fill="auto"/>
            <w:vAlign w:val="center"/>
            <w:hideMark/>
          </w:tcPr>
          <w:p w14:paraId="714209C2" w14:textId="77777777" w:rsidR="00FC1D4D" w:rsidRDefault="004E4EB5" w:rsidP="00FC1D4D">
            <w:pPr>
              <w:jc w:val="center"/>
              <w:rPr>
                <w:rFonts w:eastAsia="Times New Roman" w:cstheme="minorHAnsi"/>
                <w:b/>
                <w:bCs/>
                <w:color w:val="000000"/>
                <w:sz w:val="20"/>
                <w:szCs w:val="20"/>
              </w:rPr>
            </w:pPr>
            <w:r w:rsidRPr="004E4EB5">
              <w:rPr>
                <w:rFonts w:eastAsia="Times New Roman" w:cstheme="minorHAnsi"/>
                <w:b/>
                <w:bCs/>
                <w:color w:val="000000"/>
                <w:sz w:val="20"/>
                <w:szCs w:val="20"/>
              </w:rPr>
              <w:t xml:space="preserve">missing data </w:t>
            </w:r>
          </w:p>
          <w:p w14:paraId="4F1F975E" w14:textId="2B58304F" w:rsidR="004E4EB5" w:rsidRPr="004E4EB5" w:rsidRDefault="004E4EB5" w:rsidP="00FC1D4D">
            <w:pPr>
              <w:jc w:val="center"/>
              <w:rPr>
                <w:rFonts w:eastAsia="Times New Roman" w:cstheme="minorHAnsi"/>
                <w:b/>
                <w:bCs/>
                <w:color w:val="000000"/>
                <w:sz w:val="20"/>
                <w:szCs w:val="20"/>
              </w:rPr>
            </w:pPr>
            <w:r w:rsidRPr="004E4EB5">
              <w:rPr>
                <w:rFonts w:eastAsia="Times New Roman" w:cstheme="minorHAnsi"/>
                <w:b/>
                <w:bCs/>
                <w:color w:val="000000"/>
                <w:sz w:val="20"/>
                <w:szCs w:val="20"/>
              </w:rPr>
              <w:t>(final)</w:t>
            </w:r>
          </w:p>
        </w:tc>
        <w:tc>
          <w:tcPr>
            <w:tcW w:w="1003" w:type="dxa"/>
            <w:tcBorders>
              <w:top w:val="single" w:sz="4" w:space="0" w:color="auto"/>
              <w:left w:val="nil"/>
              <w:bottom w:val="single" w:sz="4" w:space="0" w:color="auto"/>
              <w:right w:val="nil"/>
            </w:tcBorders>
            <w:shd w:val="clear" w:color="auto" w:fill="auto"/>
            <w:vAlign w:val="center"/>
            <w:hideMark/>
          </w:tcPr>
          <w:p w14:paraId="09FEBFD4" w14:textId="77777777" w:rsidR="004E4EB5" w:rsidRPr="004E4EB5" w:rsidRDefault="004E4EB5" w:rsidP="00FC1D4D">
            <w:pPr>
              <w:jc w:val="center"/>
              <w:rPr>
                <w:rFonts w:eastAsia="Times New Roman" w:cstheme="minorHAnsi"/>
                <w:b/>
                <w:bCs/>
                <w:color w:val="000000"/>
                <w:sz w:val="20"/>
                <w:szCs w:val="20"/>
              </w:rPr>
            </w:pPr>
            <w:r w:rsidRPr="004E4EB5">
              <w:rPr>
                <w:rFonts w:eastAsia="Times New Roman" w:cstheme="minorHAnsi"/>
                <w:b/>
                <w:bCs/>
                <w:color w:val="000000"/>
                <w:sz w:val="20"/>
                <w:szCs w:val="20"/>
              </w:rPr>
              <w:t>Latitude</w:t>
            </w:r>
          </w:p>
        </w:tc>
        <w:tc>
          <w:tcPr>
            <w:tcW w:w="1144" w:type="dxa"/>
            <w:tcBorders>
              <w:top w:val="single" w:sz="4" w:space="0" w:color="auto"/>
              <w:left w:val="nil"/>
              <w:bottom w:val="single" w:sz="4" w:space="0" w:color="auto"/>
              <w:right w:val="nil"/>
            </w:tcBorders>
            <w:shd w:val="clear" w:color="auto" w:fill="auto"/>
            <w:vAlign w:val="center"/>
            <w:hideMark/>
          </w:tcPr>
          <w:p w14:paraId="0D11D0DB" w14:textId="77777777" w:rsidR="004E4EB5" w:rsidRPr="004E4EB5" w:rsidRDefault="004E4EB5" w:rsidP="00FC1D4D">
            <w:pPr>
              <w:jc w:val="center"/>
              <w:rPr>
                <w:rFonts w:eastAsia="Times New Roman" w:cstheme="minorHAnsi"/>
                <w:b/>
                <w:bCs/>
                <w:color w:val="000000"/>
                <w:sz w:val="20"/>
                <w:szCs w:val="20"/>
              </w:rPr>
            </w:pPr>
            <w:r w:rsidRPr="004E4EB5">
              <w:rPr>
                <w:rFonts w:eastAsia="Times New Roman" w:cstheme="minorHAnsi"/>
                <w:b/>
                <w:bCs/>
                <w:color w:val="000000"/>
                <w:sz w:val="20"/>
                <w:szCs w:val="20"/>
              </w:rPr>
              <w:t>Longitude</w:t>
            </w:r>
          </w:p>
        </w:tc>
      </w:tr>
      <w:tr w:rsidR="00FC1D4D" w:rsidRPr="004E4EB5" w14:paraId="5C3CA5D8" w14:textId="77777777" w:rsidTr="00FC1D4D">
        <w:trPr>
          <w:trHeight w:val="320"/>
        </w:trPr>
        <w:tc>
          <w:tcPr>
            <w:tcW w:w="1109" w:type="dxa"/>
            <w:tcBorders>
              <w:top w:val="single" w:sz="4" w:space="0" w:color="auto"/>
              <w:left w:val="nil"/>
              <w:bottom w:val="nil"/>
              <w:right w:val="nil"/>
            </w:tcBorders>
            <w:shd w:val="clear" w:color="auto" w:fill="auto"/>
            <w:noWrap/>
            <w:vAlign w:val="center"/>
            <w:hideMark/>
          </w:tcPr>
          <w:p w14:paraId="55D92C54" w14:textId="77777777" w:rsidR="004E4EB5" w:rsidRPr="004E4EB5" w:rsidRDefault="004E4EB5" w:rsidP="00FC1D4D">
            <w:pPr>
              <w:jc w:val="center"/>
              <w:rPr>
                <w:rFonts w:eastAsia="Times New Roman" w:cstheme="minorHAnsi"/>
                <w:color w:val="000000"/>
                <w:sz w:val="20"/>
                <w:szCs w:val="20"/>
              </w:rPr>
            </w:pPr>
            <w:r w:rsidRPr="004E4EB5">
              <w:rPr>
                <w:rFonts w:eastAsia="Times New Roman" w:cstheme="minorHAnsi"/>
                <w:color w:val="000000"/>
                <w:sz w:val="20"/>
                <w:szCs w:val="20"/>
              </w:rPr>
              <w:t>Nehalem</w:t>
            </w:r>
          </w:p>
        </w:tc>
        <w:tc>
          <w:tcPr>
            <w:tcW w:w="1294" w:type="dxa"/>
            <w:tcBorders>
              <w:top w:val="single" w:sz="4" w:space="0" w:color="auto"/>
              <w:left w:val="nil"/>
              <w:bottom w:val="nil"/>
              <w:right w:val="nil"/>
            </w:tcBorders>
            <w:shd w:val="clear" w:color="auto" w:fill="auto"/>
            <w:noWrap/>
            <w:vAlign w:val="center"/>
            <w:hideMark/>
          </w:tcPr>
          <w:p w14:paraId="07867859" w14:textId="77777777" w:rsidR="004E4EB5" w:rsidRPr="004E4EB5" w:rsidRDefault="004E4EB5" w:rsidP="00FC1D4D">
            <w:pPr>
              <w:jc w:val="center"/>
              <w:rPr>
                <w:rFonts w:eastAsia="Times New Roman" w:cstheme="minorHAnsi"/>
                <w:color w:val="000000"/>
                <w:sz w:val="20"/>
                <w:szCs w:val="20"/>
              </w:rPr>
            </w:pPr>
          </w:p>
        </w:tc>
        <w:tc>
          <w:tcPr>
            <w:tcW w:w="1690" w:type="dxa"/>
            <w:tcBorders>
              <w:top w:val="single" w:sz="4" w:space="0" w:color="auto"/>
              <w:left w:val="nil"/>
              <w:bottom w:val="nil"/>
              <w:right w:val="nil"/>
            </w:tcBorders>
            <w:shd w:val="clear" w:color="auto" w:fill="auto"/>
            <w:noWrap/>
            <w:vAlign w:val="center"/>
            <w:hideMark/>
          </w:tcPr>
          <w:p w14:paraId="4CC39C0A" w14:textId="77777777" w:rsidR="004E4EB5" w:rsidRPr="004E4EB5" w:rsidRDefault="004E4EB5" w:rsidP="00FC1D4D">
            <w:pPr>
              <w:jc w:val="center"/>
              <w:rPr>
                <w:rFonts w:eastAsia="Times New Roman" w:cstheme="minorHAnsi"/>
                <w:color w:val="000000"/>
                <w:sz w:val="20"/>
                <w:szCs w:val="20"/>
              </w:rPr>
            </w:pPr>
            <w:r w:rsidRPr="004E4EB5">
              <w:rPr>
                <w:rFonts w:eastAsia="Times New Roman" w:cstheme="minorHAnsi"/>
                <w:color w:val="000000"/>
                <w:sz w:val="20"/>
                <w:szCs w:val="20"/>
              </w:rPr>
              <w:t>50</w:t>
            </w:r>
          </w:p>
        </w:tc>
        <w:tc>
          <w:tcPr>
            <w:tcW w:w="808" w:type="dxa"/>
            <w:tcBorders>
              <w:top w:val="single" w:sz="4" w:space="0" w:color="auto"/>
              <w:left w:val="nil"/>
              <w:bottom w:val="nil"/>
              <w:right w:val="nil"/>
            </w:tcBorders>
            <w:shd w:val="clear" w:color="auto" w:fill="auto"/>
            <w:noWrap/>
            <w:vAlign w:val="center"/>
            <w:hideMark/>
          </w:tcPr>
          <w:p w14:paraId="0745FDD5" w14:textId="77777777" w:rsidR="004E4EB5" w:rsidRPr="004E4EB5" w:rsidRDefault="004E4EB5" w:rsidP="00FC1D4D">
            <w:pPr>
              <w:jc w:val="center"/>
              <w:rPr>
                <w:rFonts w:eastAsia="Times New Roman" w:cstheme="minorHAnsi"/>
                <w:color w:val="000000"/>
                <w:sz w:val="20"/>
                <w:szCs w:val="20"/>
              </w:rPr>
            </w:pPr>
            <w:r w:rsidRPr="004E4EB5">
              <w:rPr>
                <w:rFonts w:eastAsia="Times New Roman" w:cstheme="minorHAnsi"/>
                <w:color w:val="000000"/>
                <w:sz w:val="20"/>
                <w:szCs w:val="20"/>
              </w:rPr>
              <w:t>49</w:t>
            </w:r>
          </w:p>
        </w:tc>
        <w:tc>
          <w:tcPr>
            <w:tcW w:w="1896" w:type="dxa"/>
            <w:tcBorders>
              <w:top w:val="single" w:sz="4" w:space="0" w:color="auto"/>
              <w:left w:val="nil"/>
              <w:bottom w:val="nil"/>
              <w:right w:val="nil"/>
            </w:tcBorders>
            <w:shd w:val="clear" w:color="auto" w:fill="auto"/>
            <w:noWrap/>
            <w:vAlign w:val="center"/>
            <w:hideMark/>
          </w:tcPr>
          <w:p w14:paraId="232791D2" w14:textId="7514C220" w:rsidR="004E4EB5" w:rsidRPr="004E4EB5" w:rsidRDefault="004E4EB5" w:rsidP="00FC1D4D">
            <w:pPr>
              <w:jc w:val="center"/>
              <w:rPr>
                <w:rFonts w:eastAsia="Times New Roman" w:cstheme="minorHAnsi"/>
                <w:color w:val="000000"/>
                <w:sz w:val="20"/>
                <w:szCs w:val="20"/>
              </w:rPr>
            </w:pPr>
            <w:r w:rsidRPr="00FC1D4D">
              <w:rPr>
                <w:rFonts w:cstheme="minorHAnsi"/>
                <w:color w:val="000000"/>
                <w:sz w:val="20"/>
                <w:szCs w:val="20"/>
              </w:rPr>
              <w:t>0.03</w:t>
            </w:r>
          </w:p>
        </w:tc>
        <w:tc>
          <w:tcPr>
            <w:tcW w:w="1003" w:type="dxa"/>
            <w:tcBorders>
              <w:top w:val="single" w:sz="4" w:space="0" w:color="auto"/>
              <w:left w:val="nil"/>
              <w:bottom w:val="nil"/>
              <w:right w:val="nil"/>
            </w:tcBorders>
            <w:shd w:val="clear" w:color="auto" w:fill="auto"/>
            <w:noWrap/>
            <w:vAlign w:val="center"/>
            <w:hideMark/>
          </w:tcPr>
          <w:p w14:paraId="4011FD08" w14:textId="136E2637" w:rsidR="004E4EB5" w:rsidRPr="004E4EB5" w:rsidRDefault="004E4EB5" w:rsidP="00FC1D4D">
            <w:pPr>
              <w:jc w:val="center"/>
              <w:rPr>
                <w:rFonts w:eastAsia="Times New Roman" w:cstheme="minorHAnsi"/>
                <w:color w:val="000000"/>
                <w:sz w:val="20"/>
                <w:szCs w:val="20"/>
              </w:rPr>
            </w:pPr>
            <w:r w:rsidRPr="00FC1D4D">
              <w:rPr>
                <w:rFonts w:cstheme="minorHAnsi"/>
                <w:color w:val="000000"/>
                <w:sz w:val="20"/>
                <w:szCs w:val="20"/>
              </w:rPr>
              <w:t>45.690</w:t>
            </w:r>
          </w:p>
        </w:tc>
        <w:tc>
          <w:tcPr>
            <w:tcW w:w="1144" w:type="dxa"/>
            <w:tcBorders>
              <w:top w:val="single" w:sz="4" w:space="0" w:color="auto"/>
              <w:left w:val="nil"/>
              <w:bottom w:val="nil"/>
              <w:right w:val="nil"/>
            </w:tcBorders>
            <w:shd w:val="clear" w:color="auto" w:fill="auto"/>
            <w:noWrap/>
            <w:vAlign w:val="center"/>
            <w:hideMark/>
          </w:tcPr>
          <w:p w14:paraId="0D24EA49" w14:textId="7A5A6510" w:rsidR="004E4EB5" w:rsidRPr="004E4EB5" w:rsidRDefault="004E4EB5" w:rsidP="00FC1D4D">
            <w:pPr>
              <w:jc w:val="center"/>
              <w:rPr>
                <w:rFonts w:eastAsia="Times New Roman" w:cstheme="minorHAnsi"/>
                <w:color w:val="000000"/>
                <w:sz w:val="20"/>
                <w:szCs w:val="20"/>
              </w:rPr>
            </w:pPr>
            <w:r w:rsidRPr="00FC1D4D">
              <w:rPr>
                <w:rFonts w:cstheme="minorHAnsi"/>
                <w:color w:val="000000"/>
                <w:sz w:val="20"/>
                <w:szCs w:val="20"/>
              </w:rPr>
              <w:t>-123.898</w:t>
            </w:r>
          </w:p>
        </w:tc>
      </w:tr>
      <w:tr w:rsidR="00FC1D4D" w:rsidRPr="004E4EB5" w14:paraId="6BFA08B7" w14:textId="77777777" w:rsidTr="00FC1D4D">
        <w:trPr>
          <w:trHeight w:val="320"/>
        </w:trPr>
        <w:tc>
          <w:tcPr>
            <w:tcW w:w="1109" w:type="dxa"/>
            <w:tcBorders>
              <w:top w:val="nil"/>
              <w:left w:val="nil"/>
              <w:bottom w:val="nil"/>
              <w:right w:val="nil"/>
            </w:tcBorders>
            <w:shd w:val="clear" w:color="auto" w:fill="auto"/>
            <w:noWrap/>
            <w:vAlign w:val="center"/>
            <w:hideMark/>
          </w:tcPr>
          <w:p w14:paraId="1DB33992" w14:textId="77777777" w:rsidR="004E4EB5" w:rsidRPr="004E4EB5" w:rsidRDefault="004E4EB5" w:rsidP="00FC1D4D">
            <w:pPr>
              <w:jc w:val="center"/>
              <w:rPr>
                <w:rFonts w:eastAsia="Times New Roman" w:cstheme="minorHAnsi"/>
                <w:color w:val="000000"/>
                <w:sz w:val="20"/>
                <w:szCs w:val="20"/>
              </w:rPr>
            </w:pPr>
            <w:r w:rsidRPr="004E4EB5">
              <w:rPr>
                <w:rFonts w:eastAsia="Times New Roman" w:cstheme="minorHAnsi"/>
                <w:color w:val="000000"/>
                <w:sz w:val="20"/>
                <w:szCs w:val="20"/>
              </w:rPr>
              <w:t>Tillamook</w:t>
            </w:r>
          </w:p>
        </w:tc>
        <w:tc>
          <w:tcPr>
            <w:tcW w:w="1294" w:type="dxa"/>
            <w:tcBorders>
              <w:top w:val="nil"/>
              <w:left w:val="nil"/>
              <w:bottom w:val="nil"/>
              <w:right w:val="nil"/>
            </w:tcBorders>
            <w:shd w:val="clear" w:color="auto" w:fill="auto"/>
            <w:noWrap/>
            <w:vAlign w:val="center"/>
            <w:hideMark/>
          </w:tcPr>
          <w:p w14:paraId="7FB4514E" w14:textId="77777777" w:rsidR="004E4EB5" w:rsidRPr="004E4EB5" w:rsidRDefault="004E4EB5" w:rsidP="00FC1D4D">
            <w:pPr>
              <w:jc w:val="center"/>
              <w:rPr>
                <w:rFonts w:eastAsia="Times New Roman" w:cstheme="minorHAnsi"/>
                <w:color w:val="000000"/>
                <w:sz w:val="20"/>
                <w:szCs w:val="20"/>
              </w:rPr>
            </w:pPr>
            <w:proofErr w:type="spellStart"/>
            <w:r w:rsidRPr="004E4EB5">
              <w:rPr>
                <w:rFonts w:eastAsia="Times New Roman" w:cstheme="minorHAnsi"/>
                <w:color w:val="000000"/>
                <w:sz w:val="20"/>
                <w:szCs w:val="20"/>
              </w:rPr>
              <w:t>Kilchis</w:t>
            </w:r>
            <w:proofErr w:type="spellEnd"/>
            <w:r w:rsidRPr="004E4EB5">
              <w:rPr>
                <w:rFonts w:eastAsia="Times New Roman" w:cstheme="minorHAnsi"/>
                <w:color w:val="000000"/>
                <w:sz w:val="20"/>
                <w:szCs w:val="20"/>
              </w:rPr>
              <w:t xml:space="preserve"> River</w:t>
            </w:r>
          </w:p>
        </w:tc>
        <w:tc>
          <w:tcPr>
            <w:tcW w:w="1690" w:type="dxa"/>
            <w:tcBorders>
              <w:top w:val="nil"/>
              <w:left w:val="nil"/>
              <w:bottom w:val="nil"/>
              <w:right w:val="nil"/>
            </w:tcBorders>
            <w:shd w:val="clear" w:color="auto" w:fill="auto"/>
            <w:noWrap/>
            <w:vAlign w:val="center"/>
            <w:hideMark/>
          </w:tcPr>
          <w:p w14:paraId="43A0112D" w14:textId="77777777" w:rsidR="004E4EB5" w:rsidRPr="004E4EB5" w:rsidRDefault="004E4EB5" w:rsidP="00FC1D4D">
            <w:pPr>
              <w:jc w:val="center"/>
              <w:rPr>
                <w:rFonts w:eastAsia="Times New Roman" w:cstheme="minorHAnsi"/>
                <w:color w:val="000000"/>
                <w:sz w:val="20"/>
                <w:szCs w:val="20"/>
              </w:rPr>
            </w:pPr>
            <w:r w:rsidRPr="004E4EB5">
              <w:rPr>
                <w:rFonts w:eastAsia="Times New Roman" w:cstheme="minorHAnsi"/>
                <w:color w:val="000000"/>
                <w:sz w:val="20"/>
                <w:szCs w:val="20"/>
              </w:rPr>
              <w:t>50</w:t>
            </w:r>
          </w:p>
        </w:tc>
        <w:tc>
          <w:tcPr>
            <w:tcW w:w="808" w:type="dxa"/>
            <w:tcBorders>
              <w:top w:val="nil"/>
              <w:left w:val="nil"/>
              <w:bottom w:val="nil"/>
              <w:right w:val="nil"/>
            </w:tcBorders>
            <w:shd w:val="clear" w:color="auto" w:fill="auto"/>
            <w:noWrap/>
            <w:vAlign w:val="center"/>
            <w:hideMark/>
          </w:tcPr>
          <w:p w14:paraId="6EBFBE4A" w14:textId="77777777" w:rsidR="004E4EB5" w:rsidRPr="004E4EB5" w:rsidRDefault="004E4EB5" w:rsidP="00FC1D4D">
            <w:pPr>
              <w:jc w:val="center"/>
              <w:rPr>
                <w:rFonts w:eastAsia="Times New Roman" w:cstheme="minorHAnsi"/>
                <w:color w:val="000000"/>
                <w:sz w:val="20"/>
                <w:szCs w:val="20"/>
              </w:rPr>
            </w:pPr>
            <w:r w:rsidRPr="004E4EB5">
              <w:rPr>
                <w:rFonts w:eastAsia="Times New Roman" w:cstheme="minorHAnsi"/>
                <w:color w:val="000000"/>
                <w:sz w:val="20"/>
                <w:szCs w:val="20"/>
              </w:rPr>
              <w:t>45</w:t>
            </w:r>
          </w:p>
        </w:tc>
        <w:tc>
          <w:tcPr>
            <w:tcW w:w="1896" w:type="dxa"/>
            <w:tcBorders>
              <w:top w:val="nil"/>
              <w:left w:val="nil"/>
              <w:bottom w:val="nil"/>
              <w:right w:val="nil"/>
            </w:tcBorders>
            <w:shd w:val="clear" w:color="auto" w:fill="auto"/>
            <w:noWrap/>
            <w:vAlign w:val="center"/>
            <w:hideMark/>
          </w:tcPr>
          <w:p w14:paraId="4CF42002" w14:textId="5EB04484" w:rsidR="004E4EB5" w:rsidRPr="004E4EB5" w:rsidRDefault="004E4EB5" w:rsidP="00FC1D4D">
            <w:pPr>
              <w:jc w:val="center"/>
              <w:rPr>
                <w:rFonts w:eastAsia="Times New Roman" w:cstheme="minorHAnsi"/>
                <w:color w:val="000000"/>
                <w:sz w:val="20"/>
                <w:szCs w:val="20"/>
              </w:rPr>
            </w:pPr>
            <w:r w:rsidRPr="00FC1D4D">
              <w:rPr>
                <w:rFonts w:cstheme="minorHAnsi"/>
                <w:color w:val="000000"/>
                <w:sz w:val="20"/>
                <w:szCs w:val="20"/>
              </w:rPr>
              <w:t>0.06</w:t>
            </w:r>
          </w:p>
        </w:tc>
        <w:tc>
          <w:tcPr>
            <w:tcW w:w="1003" w:type="dxa"/>
            <w:tcBorders>
              <w:top w:val="nil"/>
              <w:left w:val="nil"/>
              <w:bottom w:val="nil"/>
              <w:right w:val="nil"/>
            </w:tcBorders>
            <w:shd w:val="clear" w:color="auto" w:fill="auto"/>
            <w:noWrap/>
            <w:vAlign w:val="center"/>
            <w:hideMark/>
          </w:tcPr>
          <w:p w14:paraId="4C7CC1C5" w14:textId="05DE0EE7" w:rsidR="004E4EB5" w:rsidRPr="004E4EB5" w:rsidRDefault="004E4EB5" w:rsidP="00FC1D4D">
            <w:pPr>
              <w:jc w:val="center"/>
              <w:rPr>
                <w:rFonts w:eastAsia="Times New Roman" w:cstheme="minorHAnsi"/>
                <w:color w:val="000000"/>
                <w:sz w:val="20"/>
                <w:szCs w:val="20"/>
              </w:rPr>
            </w:pPr>
            <w:r w:rsidRPr="00FC1D4D">
              <w:rPr>
                <w:rFonts w:cstheme="minorHAnsi"/>
                <w:color w:val="000000"/>
                <w:sz w:val="20"/>
                <w:szCs w:val="20"/>
              </w:rPr>
              <w:t>45.499</w:t>
            </w:r>
          </w:p>
        </w:tc>
        <w:tc>
          <w:tcPr>
            <w:tcW w:w="1144" w:type="dxa"/>
            <w:tcBorders>
              <w:top w:val="nil"/>
              <w:left w:val="nil"/>
              <w:bottom w:val="nil"/>
              <w:right w:val="nil"/>
            </w:tcBorders>
            <w:shd w:val="clear" w:color="auto" w:fill="auto"/>
            <w:noWrap/>
            <w:vAlign w:val="center"/>
            <w:hideMark/>
          </w:tcPr>
          <w:p w14:paraId="6922829F" w14:textId="7F9118E5" w:rsidR="004E4EB5" w:rsidRPr="004E4EB5" w:rsidRDefault="004E4EB5" w:rsidP="00FC1D4D">
            <w:pPr>
              <w:jc w:val="center"/>
              <w:rPr>
                <w:rFonts w:eastAsia="Times New Roman" w:cstheme="minorHAnsi"/>
                <w:color w:val="000000"/>
                <w:sz w:val="20"/>
                <w:szCs w:val="20"/>
              </w:rPr>
            </w:pPr>
            <w:r w:rsidRPr="00FC1D4D">
              <w:rPr>
                <w:rFonts w:cstheme="minorHAnsi"/>
                <w:color w:val="000000"/>
                <w:sz w:val="20"/>
                <w:szCs w:val="20"/>
              </w:rPr>
              <w:t>-123.860</w:t>
            </w:r>
          </w:p>
        </w:tc>
      </w:tr>
      <w:tr w:rsidR="00FC1D4D" w:rsidRPr="004E4EB5" w14:paraId="29D36C1F" w14:textId="77777777" w:rsidTr="00FC1D4D">
        <w:trPr>
          <w:trHeight w:val="320"/>
        </w:trPr>
        <w:tc>
          <w:tcPr>
            <w:tcW w:w="1109" w:type="dxa"/>
            <w:tcBorders>
              <w:top w:val="nil"/>
              <w:left w:val="nil"/>
              <w:bottom w:val="nil"/>
              <w:right w:val="nil"/>
            </w:tcBorders>
            <w:shd w:val="clear" w:color="auto" w:fill="auto"/>
            <w:noWrap/>
            <w:vAlign w:val="center"/>
            <w:hideMark/>
          </w:tcPr>
          <w:p w14:paraId="722D5774" w14:textId="77777777" w:rsidR="004E4EB5" w:rsidRPr="004E4EB5" w:rsidRDefault="004E4EB5" w:rsidP="00FC1D4D">
            <w:pPr>
              <w:jc w:val="center"/>
              <w:rPr>
                <w:rFonts w:eastAsia="Times New Roman" w:cstheme="minorHAnsi"/>
                <w:color w:val="000000"/>
                <w:sz w:val="20"/>
                <w:szCs w:val="20"/>
              </w:rPr>
            </w:pPr>
            <w:r w:rsidRPr="004E4EB5">
              <w:rPr>
                <w:rFonts w:eastAsia="Times New Roman" w:cstheme="minorHAnsi"/>
                <w:color w:val="000000"/>
                <w:sz w:val="20"/>
                <w:szCs w:val="20"/>
              </w:rPr>
              <w:t>Tillamook</w:t>
            </w:r>
          </w:p>
        </w:tc>
        <w:tc>
          <w:tcPr>
            <w:tcW w:w="1294" w:type="dxa"/>
            <w:tcBorders>
              <w:top w:val="nil"/>
              <w:left w:val="nil"/>
              <w:bottom w:val="nil"/>
              <w:right w:val="nil"/>
            </w:tcBorders>
            <w:shd w:val="clear" w:color="auto" w:fill="auto"/>
            <w:noWrap/>
            <w:vAlign w:val="center"/>
            <w:hideMark/>
          </w:tcPr>
          <w:p w14:paraId="5080EA76" w14:textId="77777777" w:rsidR="004E4EB5" w:rsidRPr="004E4EB5" w:rsidRDefault="004E4EB5" w:rsidP="00FC1D4D">
            <w:pPr>
              <w:jc w:val="center"/>
              <w:rPr>
                <w:rFonts w:eastAsia="Times New Roman" w:cstheme="minorHAnsi"/>
                <w:color w:val="000000"/>
                <w:sz w:val="20"/>
                <w:szCs w:val="20"/>
              </w:rPr>
            </w:pPr>
            <w:r w:rsidRPr="004E4EB5">
              <w:rPr>
                <w:rFonts w:eastAsia="Times New Roman" w:cstheme="minorHAnsi"/>
                <w:color w:val="000000"/>
                <w:sz w:val="20"/>
                <w:szCs w:val="20"/>
              </w:rPr>
              <w:t>Miami River</w:t>
            </w:r>
          </w:p>
        </w:tc>
        <w:tc>
          <w:tcPr>
            <w:tcW w:w="1690" w:type="dxa"/>
            <w:tcBorders>
              <w:top w:val="nil"/>
              <w:left w:val="nil"/>
              <w:bottom w:val="nil"/>
              <w:right w:val="nil"/>
            </w:tcBorders>
            <w:shd w:val="clear" w:color="auto" w:fill="auto"/>
            <w:noWrap/>
            <w:vAlign w:val="center"/>
            <w:hideMark/>
          </w:tcPr>
          <w:p w14:paraId="7CAF8B4D" w14:textId="77777777" w:rsidR="004E4EB5" w:rsidRPr="004E4EB5" w:rsidRDefault="004E4EB5" w:rsidP="00FC1D4D">
            <w:pPr>
              <w:jc w:val="center"/>
              <w:rPr>
                <w:rFonts w:eastAsia="Times New Roman" w:cstheme="minorHAnsi"/>
                <w:color w:val="000000"/>
                <w:sz w:val="20"/>
                <w:szCs w:val="20"/>
              </w:rPr>
            </w:pPr>
            <w:r w:rsidRPr="004E4EB5">
              <w:rPr>
                <w:rFonts w:eastAsia="Times New Roman" w:cstheme="minorHAnsi"/>
                <w:color w:val="000000"/>
                <w:sz w:val="20"/>
                <w:szCs w:val="20"/>
              </w:rPr>
              <w:t>50</w:t>
            </w:r>
          </w:p>
        </w:tc>
        <w:tc>
          <w:tcPr>
            <w:tcW w:w="808" w:type="dxa"/>
            <w:tcBorders>
              <w:top w:val="nil"/>
              <w:left w:val="nil"/>
              <w:bottom w:val="nil"/>
              <w:right w:val="nil"/>
            </w:tcBorders>
            <w:shd w:val="clear" w:color="auto" w:fill="auto"/>
            <w:noWrap/>
            <w:vAlign w:val="center"/>
            <w:hideMark/>
          </w:tcPr>
          <w:p w14:paraId="75801263" w14:textId="77777777" w:rsidR="004E4EB5" w:rsidRPr="004E4EB5" w:rsidRDefault="004E4EB5" w:rsidP="00FC1D4D">
            <w:pPr>
              <w:jc w:val="center"/>
              <w:rPr>
                <w:rFonts w:eastAsia="Times New Roman" w:cstheme="minorHAnsi"/>
                <w:color w:val="000000"/>
                <w:sz w:val="20"/>
                <w:szCs w:val="20"/>
              </w:rPr>
            </w:pPr>
            <w:r w:rsidRPr="004E4EB5">
              <w:rPr>
                <w:rFonts w:eastAsia="Times New Roman" w:cstheme="minorHAnsi"/>
                <w:color w:val="000000"/>
                <w:sz w:val="20"/>
                <w:szCs w:val="20"/>
              </w:rPr>
              <w:t>46</w:t>
            </w:r>
          </w:p>
        </w:tc>
        <w:tc>
          <w:tcPr>
            <w:tcW w:w="1896" w:type="dxa"/>
            <w:tcBorders>
              <w:top w:val="nil"/>
              <w:left w:val="nil"/>
              <w:bottom w:val="nil"/>
              <w:right w:val="nil"/>
            </w:tcBorders>
            <w:shd w:val="clear" w:color="auto" w:fill="auto"/>
            <w:noWrap/>
            <w:vAlign w:val="center"/>
            <w:hideMark/>
          </w:tcPr>
          <w:p w14:paraId="4D4E6543" w14:textId="2EC2D2CA" w:rsidR="004E4EB5" w:rsidRPr="004E4EB5" w:rsidRDefault="004E4EB5" w:rsidP="00FC1D4D">
            <w:pPr>
              <w:jc w:val="center"/>
              <w:rPr>
                <w:rFonts w:eastAsia="Times New Roman" w:cstheme="minorHAnsi"/>
                <w:color w:val="000000"/>
                <w:sz w:val="20"/>
                <w:szCs w:val="20"/>
              </w:rPr>
            </w:pPr>
            <w:r w:rsidRPr="00FC1D4D">
              <w:rPr>
                <w:rFonts w:cstheme="minorHAnsi"/>
                <w:color w:val="000000"/>
                <w:sz w:val="20"/>
                <w:szCs w:val="20"/>
              </w:rPr>
              <w:t>0.07</w:t>
            </w:r>
          </w:p>
        </w:tc>
        <w:tc>
          <w:tcPr>
            <w:tcW w:w="1003" w:type="dxa"/>
            <w:tcBorders>
              <w:top w:val="nil"/>
              <w:left w:val="nil"/>
              <w:bottom w:val="nil"/>
              <w:right w:val="nil"/>
            </w:tcBorders>
            <w:shd w:val="clear" w:color="auto" w:fill="auto"/>
            <w:noWrap/>
            <w:vAlign w:val="center"/>
            <w:hideMark/>
          </w:tcPr>
          <w:p w14:paraId="538F9A93" w14:textId="15E83498" w:rsidR="004E4EB5" w:rsidRPr="004E4EB5" w:rsidRDefault="004E4EB5" w:rsidP="00FC1D4D">
            <w:pPr>
              <w:jc w:val="center"/>
              <w:rPr>
                <w:rFonts w:eastAsia="Times New Roman" w:cstheme="minorHAnsi"/>
                <w:color w:val="000000"/>
                <w:sz w:val="20"/>
                <w:szCs w:val="20"/>
              </w:rPr>
            </w:pPr>
            <w:r w:rsidRPr="00FC1D4D">
              <w:rPr>
                <w:rFonts w:cstheme="minorHAnsi"/>
                <w:color w:val="000000"/>
                <w:sz w:val="20"/>
                <w:szCs w:val="20"/>
              </w:rPr>
              <w:t>45.560</w:t>
            </w:r>
          </w:p>
        </w:tc>
        <w:tc>
          <w:tcPr>
            <w:tcW w:w="1144" w:type="dxa"/>
            <w:tcBorders>
              <w:top w:val="nil"/>
              <w:left w:val="nil"/>
              <w:bottom w:val="nil"/>
              <w:right w:val="nil"/>
            </w:tcBorders>
            <w:shd w:val="clear" w:color="auto" w:fill="auto"/>
            <w:noWrap/>
            <w:vAlign w:val="center"/>
            <w:hideMark/>
          </w:tcPr>
          <w:p w14:paraId="4729CE12" w14:textId="2BE3D86C" w:rsidR="004E4EB5" w:rsidRPr="004E4EB5" w:rsidRDefault="004E4EB5" w:rsidP="00FC1D4D">
            <w:pPr>
              <w:jc w:val="center"/>
              <w:rPr>
                <w:rFonts w:eastAsia="Times New Roman" w:cstheme="minorHAnsi"/>
                <w:color w:val="000000"/>
                <w:sz w:val="20"/>
                <w:szCs w:val="20"/>
              </w:rPr>
            </w:pPr>
            <w:r w:rsidRPr="00FC1D4D">
              <w:rPr>
                <w:rFonts w:cstheme="minorHAnsi"/>
                <w:color w:val="000000"/>
                <w:sz w:val="20"/>
                <w:szCs w:val="20"/>
              </w:rPr>
              <w:t>-123.892</w:t>
            </w:r>
          </w:p>
        </w:tc>
      </w:tr>
      <w:tr w:rsidR="00FC1D4D" w:rsidRPr="004E4EB5" w14:paraId="68E32D25" w14:textId="77777777" w:rsidTr="00FC1D4D">
        <w:trPr>
          <w:trHeight w:val="320"/>
        </w:trPr>
        <w:tc>
          <w:tcPr>
            <w:tcW w:w="1109" w:type="dxa"/>
            <w:tcBorders>
              <w:top w:val="nil"/>
              <w:left w:val="nil"/>
              <w:bottom w:val="nil"/>
              <w:right w:val="nil"/>
            </w:tcBorders>
            <w:shd w:val="clear" w:color="auto" w:fill="auto"/>
            <w:noWrap/>
            <w:vAlign w:val="center"/>
            <w:hideMark/>
          </w:tcPr>
          <w:p w14:paraId="2EE7A419" w14:textId="77777777" w:rsidR="004E4EB5" w:rsidRPr="004E4EB5" w:rsidRDefault="004E4EB5" w:rsidP="00FC1D4D">
            <w:pPr>
              <w:jc w:val="center"/>
              <w:rPr>
                <w:rFonts w:eastAsia="Times New Roman" w:cstheme="minorHAnsi"/>
                <w:color w:val="000000"/>
                <w:sz w:val="20"/>
                <w:szCs w:val="20"/>
              </w:rPr>
            </w:pPr>
            <w:proofErr w:type="spellStart"/>
            <w:r w:rsidRPr="004E4EB5">
              <w:rPr>
                <w:rFonts w:eastAsia="Times New Roman" w:cstheme="minorHAnsi"/>
                <w:color w:val="000000"/>
                <w:sz w:val="20"/>
                <w:szCs w:val="20"/>
              </w:rPr>
              <w:t>Netarts</w:t>
            </w:r>
            <w:proofErr w:type="spellEnd"/>
          </w:p>
        </w:tc>
        <w:tc>
          <w:tcPr>
            <w:tcW w:w="1294" w:type="dxa"/>
            <w:tcBorders>
              <w:top w:val="nil"/>
              <w:left w:val="nil"/>
              <w:bottom w:val="nil"/>
              <w:right w:val="nil"/>
            </w:tcBorders>
            <w:shd w:val="clear" w:color="auto" w:fill="auto"/>
            <w:noWrap/>
            <w:vAlign w:val="center"/>
            <w:hideMark/>
          </w:tcPr>
          <w:p w14:paraId="078F2DD3" w14:textId="77777777" w:rsidR="004E4EB5" w:rsidRPr="004E4EB5" w:rsidRDefault="004E4EB5" w:rsidP="00FC1D4D">
            <w:pPr>
              <w:jc w:val="center"/>
              <w:rPr>
                <w:rFonts w:eastAsia="Times New Roman" w:cstheme="minorHAnsi"/>
                <w:color w:val="000000"/>
                <w:sz w:val="20"/>
                <w:szCs w:val="20"/>
              </w:rPr>
            </w:pPr>
          </w:p>
        </w:tc>
        <w:tc>
          <w:tcPr>
            <w:tcW w:w="1690" w:type="dxa"/>
            <w:tcBorders>
              <w:top w:val="nil"/>
              <w:left w:val="nil"/>
              <w:bottom w:val="nil"/>
              <w:right w:val="nil"/>
            </w:tcBorders>
            <w:shd w:val="clear" w:color="auto" w:fill="auto"/>
            <w:noWrap/>
            <w:vAlign w:val="center"/>
            <w:hideMark/>
          </w:tcPr>
          <w:p w14:paraId="1ADDA9DB" w14:textId="77777777" w:rsidR="004E4EB5" w:rsidRPr="004E4EB5" w:rsidRDefault="004E4EB5" w:rsidP="00FC1D4D">
            <w:pPr>
              <w:jc w:val="center"/>
              <w:rPr>
                <w:rFonts w:eastAsia="Times New Roman" w:cstheme="minorHAnsi"/>
                <w:color w:val="000000"/>
                <w:sz w:val="20"/>
                <w:szCs w:val="20"/>
              </w:rPr>
            </w:pPr>
            <w:r w:rsidRPr="004E4EB5">
              <w:rPr>
                <w:rFonts w:eastAsia="Times New Roman" w:cstheme="minorHAnsi"/>
                <w:color w:val="000000"/>
                <w:sz w:val="20"/>
                <w:szCs w:val="20"/>
              </w:rPr>
              <w:t>26</w:t>
            </w:r>
          </w:p>
        </w:tc>
        <w:tc>
          <w:tcPr>
            <w:tcW w:w="808" w:type="dxa"/>
            <w:tcBorders>
              <w:top w:val="nil"/>
              <w:left w:val="nil"/>
              <w:bottom w:val="nil"/>
              <w:right w:val="nil"/>
            </w:tcBorders>
            <w:shd w:val="clear" w:color="auto" w:fill="auto"/>
            <w:noWrap/>
            <w:vAlign w:val="center"/>
            <w:hideMark/>
          </w:tcPr>
          <w:p w14:paraId="44CA04DC" w14:textId="77777777" w:rsidR="004E4EB5" w:rsidRPr="004E4EB5" w:rsidRDefault="004E4EB5" w:rsidP="00FC1D4D">
            <w:pPr>
              <w:jc w:val="center"/>
              <w:rPr>
                <w:rFonts w:eastAsia="Times New Roman" w:cstheme="minorHAnsi"/>
                <w:color w:val="000000"/>
                <w:sz w:val="20"/>
                <w:szCs w:val="20"/>
              </w:rPr>
            </w:pPr>
            <w:r w:rsidRPr="004E4EB5">
              <w:rPr>
                <w:rFonts w:eastAsia="Times New Roman" w:cstheme="minorHAnsi"/>
                <w:color w:val="000000"/>
                <w:sz w:val="20"/>
                <w:szCs w:val="20"/>
              </w:rPr>
              <w:t>13</w:t>
            </w:r>
          </w:p>
        </w:tc>
        <w:tc>
          <w:tcPr>
            <w:tcW w:w="1896" w:type="dxa"/>
            <w:tcBorders>
              <w:top w:val="nil"/>
              <w:left w:val="nil"/>
              <w:bottom w:val="nil"/>
              <w:right w:val="nil"/>
            </w:tcBorders>
            <w:shd w:val="clear" w:color="auto" w:fill="auto"/>
            <w:noWrap/>
            <w:vAlign w:val="center"/>
            <w:hideMark/>
          </w:tcPr>
          <w:p w14:paraId="15293EA5" w14:textId="16DBB843" w:rsidR="004E4EB5" w:rsidRPr="004E4EB5" w:rsidRDefault="004E4EB5" w:rsidP="00FC1D4D">
            <w:pPr>
              <w:jc w:val="center"/>
              <w:rPr>
                <w:rFonts w:eastAsia="Times New Roman" w:cstheme="minorHAnsi"/>
                <w:color w:val="000000"/>
                <w:sz w:val="20"/>
                <w:szCs w:val="20"/>
              </w:rPr>
            </w:pPr>
            <w:r w:rsidRPr="00FC1D4D">
              <w:rPr>
                <w:rFonts w:cstheme="minorHAnsi"/>
                <w:color w:val="000000"/>
                <w:sz w:val="20"/>
                <w:szCs w:val="20"/>
              </w:rPr>
              <w:t>0.13</w:t>
            </w:r>
          </w:p>
        </w:tc>
        <w:tc>
          <w:tcPr>
            <w:tcW w:w="1003" w:type="dxa"/>
            <w:tcBorders>
              <w:top w:val="nil"/>
              <w:left w:val="nil"/>
              <w:bottom w:val="nil"/>
              <w:right w:val="nil"/>
            </w:tcBorders>
            <w:shd w:val="clear" w:color="auto" w:fill="auto"/>
            <w:noWrap/>
            <w:vAlign w:val="center"/>
            <w:hideMark/>
          </w:tcPr>
          <w:p w14:paraId="6A5507CC" w14:textId="42F52ED1" w:rsidR="004E4EB5" w:rsidRPr="004E4EB5" w:rsidRDefault="004E4EB5" w:rsidP="00FC1D4D">
            <w:pPr>
              <w:jc w:val="center"/>
              <w:rPr>
                <w:rFonts w:eastAsia="Times New Roman" w:cstheme="minorHAnsi"/>
                <w:color w:val="000000"/>
                <w:sz w:val="20"/>
                <w:szCs w:val="20"/>
              </w:rPr>
            </w:pPr>
            <w:r w:rsidRPr="00FC1D4D">
              <w:rPr>
                <w:rFonts w:cstheme="minorHAnsi"/>
                <w:color w:val="000000"/>
                <w:sz w:val="20"/>
                <w:szCs w:val="20"/>
              </w:rPr>
              <w:t>45.436</w:t>
            </w:r>
          </w:p>
        </w:tc>
        <w:tc>
          <w:tcPr>
            <w:tcW w:w="1144" w:type="dxa"/>
            <w:tcBorders>
              <w:top w:val="nil"/>
              <w:left w:val="nil"/>
              <w:bottom w:val="nil"/>
              <w:right w:val="nil"/>
            </w:tcBorders>
            <w:shd w:val="clear" w:color="auto" w:fill="auto"/>
            <w:noWrap/>
            <w:vAlign w:val="center"/>
            <w:hideMark/>
          </w:tcPr>
          <w:p w14:paraId="5B18FE5D" w14:textId="6D09B0A9" w:rsidR="004E4EB5" w:rsidRPr="004E4EB5" w:rsidRDefault="004E4EB5" w:rsidP="00FC1D4D">
            <w:pPr>
              <w:jc w:val="center"/>
              <w:rPr>
                <w:rFonts w:eastAsia="Times New Roman" w:cstheme="minorHAnsi"/>
                <w:color w:val="000000"/>
                <w:sz w:val="20"/>
                <w:szCs w:val="20"/>
              </w:rPr>
            </w:pPr>
            <w:r w:rsidRPr="00FC1D4D">
              <w:rPr>
                <w:rFonts w:cstheme="minorHAnsi"/>
                <w:color w:val="000000"/>
                <w:sz w:val="20"/>
                <w:szCs w:val="20"/>
              </w:rPr>
              <w:t>-123.954</w:t>
            </w:r>
          </w:p>
        </w:tc>
      </w:tr>
      <w:tr w:rsidR="00FC1D4D" w:rsidRPr="004E4EB5" w14:paraId="10068761" w14:textId="77777777" w:rsidTr="00FC1D4D">
        <w:trPr>
          <w:trHeight w:val="320"/>
        </w:trPr>
        <w:tc>
          <w:tcPr>
            <w:tcW w:w="1109" w:type="dxa"/>
            <w:tcBorders>
              <w:top w:val="nil"/>
              <w:left w:val="nil"/>
              <w:bottom w:val="nil"/>
              <w:right w:val="nil"/>
            </w:tcBorders>
            <w:shd w:val="clear" w:color="auto" w:fill="auto"/>
            <w:noWrap/>
            <w:vAlign w:val="center"/>
            <w:hideMark/>
          </w:tcPr>
          <w:p w14:paraId="6E47CBD7" w14:textId="77777777" w:rsidR="004E4EB5" w:rsidRPr="004E4EB5" w:rsidRDefault="004E4EB5" w:rsidP="00FC1D4D">
            <w:pPr>
              <w:jc w:val="center"/>
              <w:rPr>
                <w:rFonts w:eastAsia="Times New Roman" w:cstheme="minorHAnsi"/>
                <w:color w:val="000000"/>
                <w:sz w:val="20"/>
                <w:szCs w:val="20"/>
              </w:rPr>
            </w:pPr>
            <w:r w:rsidRPr="004E4EB5">
              <w:rPr>
                <w:rFonts w:eastAsia="Times New Roman" w:cstheme="minorHAnsi"/>
                <w:color w:val="000000"/>
                <w:sz w:val="20"/>
                <w:szCs w:val="20"/>
              </w:rPr>
              <w:t>Siletz</w:t>
            </w:r>
          </w:p>
        </w:tc>
        <w:tc>
          <w:tcPr>
            <w:tcW w:w="1294" w:type="dxa"/>
            <w:tcBorders>
              <w:top w:val="nil"/>
              <w:left w:val="nil"/>
              <w:bottom w:val="nil"/>
              <w:right w:val="nil"/>
            </w:tcBorders>
            <w:shd w:val="clear" w:color="auto" w:fill="auto"/>
            <w:noWrap/>
            <w:vAlign w:val="center"/>
            <w:hideMark/>
          </w:tcPr>
          <w:p w14:paraId="5363EA6B" w14:textId="77777777" w:rsidR="004E4EB5" w:rsidRPr="004E4EB5" w:rsidRDefault="004E4EB5" w:rsidP="00FC1D4D">
            <w:pPr>
              <w:jc w:val="center"/>
              <w:rPr>
                <w:rFonts w:eastAsia="Times New Roman" w:cstheme="minorHAnsi"/>
                <w:color w:val="000000"/>
                <w:sz w:val="20"/>
                <w:szCs w:val="20"/>
              </w:rPr>
            </w:pPr>
          </w:p>
        </w:tc>
        <w:tc>
          <w:tcPr>
            <w:tcW w:w="1690" w:type="dxa"/>
            <w:tcBorders>
              <w:top w:val="nil"/>
              <w:left w:val="nil"/>
              <w:bottom w:val="nil"/>
              <w:right w:val="nil"/>
            </w:tcBorders>
            <w:shd w:val="clear" w:color="auto" w:fill="auto"/>
            <w:noWrap/>
            <w:vAlign w:val="center"/>
            <w:hideMark/>
          </w:tcPr>
          <w:p w14:paraId="3B24F9B1" w14:textId="77777777" w:rsidR="004E4EB5" w:rsidRPr="004E4EB5" w:rsidRDefault="004E4EB5" w:rsidP="00FC1D4D">
            <w:pPr>
              <w:jc w:val="center"/>
              <w:rPr>
                <w:rFonts w:eastAsia="Times New Roman" w:cstheme="minorHAnsi"/>
                <w:color w:val="000000"/>
                <w:sz w:val="20"/>
                <w:szCs w:val="20"/>
              </w:rPr>
            </w:pPr>
            <w:r w:rsidRPr="004E4EB5">
              <w:rPr>
                <w:rFonts w:eastAsia="Times New Roman" w:cstheme="minorHAnsi"/>
                <w:color w:val="000000"/>
                <w:sz w:val="20"/>
                <w:szCs w:val="20"/>
              </w:rPr>
              <w:t>3</w:t>
            </w:r>
          </w:p>
        </w:tc>
        <w:tc>
          <w:tcPr>
            <w:tcW w:w="808" w:type="dxa"/>
            <w:tcBorders>
              <w:top w:val="nil"/>
              <w:left w:val="nil"/>
              <w:bottom w:val="nil"/>
              <w:right w:val="nil"/>
            </w:tcBorders>
            <w:shd w:val="clear" w:color="auto" w:fill="auto"/>
            <w:noWrap/>
            <w:vAlign w:val="center"/>
            <w:hideMark/>
          </w:tcPr>
          <w:p w14:paraId="148BC795" w14:textId="77777777" w:rsidR="004E4EB5" w:rsidRPr="004E4EB5" w:rsidRDefault="004E4EB5" w:rsidP="00FC1D4D">
            <w:pPr>
              <w:jc w:val="center"/>
              <w:rPr>
                <w:rFonts w:eastAsia="Times New Roman" w:cstheme="minorHAnsi"/>
                <w:color w:val="000000"/>
                <w:sz w:val="20"/>
                <w:szCs w:val="20"/>
              </w:rPr>
            </w:pPr>
            <w:r w:rsidRPr="004E4EB5">
              <w:rPr>
                <w:rFonts w:eastAsia="Times New Roman" w:cstheme="minorHAnsi"/>
                <w:color w:val="000000"/>
                <w:sz w:val="20"/>
                <w:szCs w:val="20"/>
              </w:rPr>
              <w:t>3</w:t>
            </w:r>
          </w:p>
        </w:tc>
        <w:tc>
          <w:tcPr>
            <w:tcW w:w="1896" w:type="dxa"/>
            <w:tcBorders>
              <w:top w:val="nil"/>
              <w:left w:val="nil"/>
              <w:bottom w:val="nil"/>
              <w:right w:val="nil"/>
            </w:tcBorders>
            <w:shd w:val="clear" w:color="auto" w:fill="auto"/>
            <w:noWrap/>
            <w:vAlign w:val="center"/>
            <w:hideMark/>
          </w:tcPr>
          <w:p w14:paraId="51744F28" w14:textId="3B437DE2" w:rsidR="004E4EB5" w:rsidRPr="004E4EB5" w:rsidRDefault="004E4EB5" w:rsidP="00FC1D4D">
            <w:pPr>
              <w:jc w:val="center"/>
              <w:rPr>
                <w:rFonts w:eastAsia="Times New Roman" w:cstheme="minorHAnsi"/>
                <w:color w:val="000000"/>
                <w:sz w:val="20"/>
                <w:szCs w:val="20"/>
              </w:rPr>
            </w:pPr>
            <w:r w:rsidRPr="00FC1D4D">
              <w:rPr>
                <w:rFonts w:cstheme="minorHAnsi"/>
                <w:color w:val="000000"/>
                <w:sz w:val="20"/>
                <w:szCs w:val="20"/>
              </w:rPr>
              <w:t>0.05</w:t>
            </w:r>
          </w:p>
        </w:tc>
        <w:tc>
          <w:tcPr>
            <w:tcW w:w="1003" w:type="dxa"/>
            <w:tcBorders>
              <w:top w:val="nil"/>
              <w:left w:val="nil"/>
              <w:bottom w:val="nil"/>
              <w:right w:val="nil"/>
            </w:tcBorders>
            <w:shd w:val="clear" w:color="auto" w:fill="auto"/>
            <w:noWrap/>
            <w:vAlign w:val="center"/>
            <w:hideMark/>
          </w:tcPr>
          <w:p w14:paraId="760D9BED" w14:textId="0A7999A1" w:rsidR="004E4EB5" w:rsidRPr="004E4EB5" w:rsidRDefault="004E4EB5" w:rsidP="00FC1D4D">
            <w:pPr>
              <w:jc w:val="center"/>
              <w:rPr>
                <w:rFonts w:eastAsia="Times New Roman" w:cstheme="minorHAnsi"/>
                <w:color w:val="000000"/>
                <w:sz w:val="20"/>
                <w:szCs w:val="20"/>
              </w:rPr>
            </w:pPr>
            <w:r w:rsidRPr="00FC1D4D">
              <w:rPr>
                <w:rFonts w:cstheme="minorHAnsi"/>
                <w:color w:val="000000"/>
                <w:sz w:val="20"/>
                <w:szCs w:val="20"/>
              </w:rPr>
              <w:t>44.901</w:t>
            </w:r>
          </w:p>
        </w:tc>
        <w:tc>
          <w:tcPr>
            <w:tcW w:w="1144" w:type="dxa"/>
            <w:tcBorders>
              <w:top w:val="nil"/>
              <w:left w:val="nil"/>
              <w:bottom w:val="nil"/>
              <w:right w:val="nil"/>
            </w:tcBorders>
            <w:shd w:val="clear" w:color="auto" w:fill="auto"/>
            <w:noWrap/>
            <w:vAlign w:val="center"/>
            <w:hideMark/>
          </w:tcPr>
          <w:p w14:paraId="0323D09B" w14:textId="159A7A2C" w:rsidR="004E4EB5" w:rsidRPr="004E4EB5" w:rsidRDefault="004E4EB5" w:rsidP="00FC1D4D">
            <w:pPr>
              <w:jc w:val="center"/>
              <w:rPr>
                <w:rFonts w:eastAsia="Times New Roman" w:cstheme="minorHAnsi"/>
                <w:color w:val="000000"/>
                <w:sz w:val="20"/>
                <w:szCs w:val="20"/>
              </w:rPr>
            </w:pPr>
            <w:r w:rsidRPr="00FC1D4D">
              <w:rPr>
                <w:rFonts w:cstheme="minorHAnsi"/>
                <w:color w:val="000000"/>
                <w:sz w:val="20"/>
                <w:szCs w:val="20"/>
              </w:rPr>
              <w:t>-124.021</w:t>
            </w:r>
          </w:p>
        </w:tc>
      </w:tr>
      <w:tr w:rsidR="00FC1D4D" w:rsidRPr="004E4EB5" w14:paraId="5D106DC7" w14:textId="77777777" w:rsidTr="00FC1D4D">
        <w:trPr>
          <w:trHeight w:val="320"/>
        </w:trPr>
        <w:tc>
          <w:tcPr>
            <w:tcW w:w="1109" w:type="dxa"/>
            <w:tcBorders>
              <w:top w:val="nil"/>
              <w:left w:val="nil"/>
              <w:right w:val="nil"/>
            </w:tcBorders>
            <w:shd w:val="clear" w:color="auto" w:fill="auto"/>
            <w:noWrap/>
            <w:vAlign w:val="center"/>
            <w:hideMark/>
          </w:tcPr>
          <w:p w14:paraId="65844923" w14:textId="77777777" w:rsidR="004E4EB5" w:rsidRPr="004E4EB5" w:rsidRDefault="004E4EB5" w:rsidP="00FC1D4D">
            <w:pPr>
              <w:jc w:val="center"/>
              <w:rPr>
                <w:rFonts w:eastAsia="Times New Roman" w:cstheme="minorHAnsi"/>
                <w:color w:val="000000"/>
                <w:sz w:val="20"/>
                <w:szCs w:val="20"/>
              </w:rPr>
            </w:pPr>
            <w:r w:rsidRPr="004E4EB5">
              <w:rPr>
                <w:rFonts w:eastAsia="Times New Roman" w:cstheme="minorHAnsi"/>
                <w:color w:val="000000"/>
                <w:sz w:val="20"/>
                <w:szCs w:val="20"/>
              </w:rPr>
              <w:t>Yaquina</w:t>
            </w:r>
          </w:p>
        </w:tc>
        <w:tc>
          <w:tcPr>
            <w:tcW w:w="1294" w:type="dxa"/>
            <w:tcBorders>
              <w:top w:val="nil"/>
              <w:left w:val="nil"/>
              <w:right w:val="nil"/>
            </w:tcBorders>
            <w:shd w:val="clear" w:color="auto" w:fill="auto"/>
            <w:noWrap/>
            <w:vAlign w:val="center"/>
            <w:hideMark/>
          </w:tcPr>
          <w:p w14:paraId="1EF6BDB3" w14:textId="77777777" w:rsidR="004E4EB5" w:rsidRPr="004E4EB5" w:rsidRDefault="004E4EB5" w:rsidP="00FC1D4D">
            <w:pPr>
              <w:jc w:val="center"/>
              <w:rPr>
                <w:rFonts w:eastAsia="Times New Roman" w:cstheme="minorHAnsi"/>
                <w:color w:val="000000"/>
                <w:sz w:val="20"/>
                <w:szCs w:val="20"/>
              </w:rPr>
            </w:pPr>
          </w:p>
        </w:tc>
        <w:tc>
          <w:tcPr>
            <w:tcW w:w="1690" w:type="dxa"/>
            <w:tcBorders>
              <w:top w:val="nil"/>
              <w:left w:val="nil"/>
              <w:right w:val="nil"/>
            </w:tcBorders>
            <w:shd w:val="clear" w:color="auto" w:fill="auto"/>
            <w:noWrap/>
            <w:vAlign w:val="center"/>
            <w:hideMark/>
          </w:tcPr>
          <w:p w14:paraId="7AD84AC6" w14:textId="77777777" w:rsidR="004E4EB5" w:rsidRPr="004E4EB5" w:rsidRDefault="004E4EB5" w:rsidP="00FC1D4D">
            <w:pPr>
              <w:jc w:val="center"/>
              <w:rPr>
                <w:rFonts w:eastAsia="Times New Roman" w:cstheme="minorHAnsi"/>
                <w:color w:val="000000"/>
                <w:sz w:val="20"/>
                <w:szCs w:val="20"/>
              </w:rPr>
            </w:pPr>
            <w:r w:rsidRPr="004E4EB5">
              <w:rPr>
                <w:rFonts w:eastAsia="Times New Roman" w:cstheme="minorHAnsi"/>
                <w:color w:val="000000"/>
                <w:sz w:val="20"/>
                <w:szCs w:val="20"/>
              </w:rPr>
              <w:t>94</w:t>
            </w:r>
          </w:p>
        </w:tc>
        <w:tc>
          <w:tcPr>
            <w:tcW w:w="808" w:type="dxa"/>
            <w:tcBorders>
              <w:top w:val="nil"/>
              <w:left w:val="nil"/>
              <w:right w:val="nil"/>
            </w:tcBorders>
            <w:shd w:val="clear" w:color="auto" w:fill="auto"/>
            <w:noWrap/>
            <w:vAlign w:val="center"/>
            <w:hideMark/>
          </w:tcPr>
          <w:p w14:paraId="56B98A76" w14:textId="77777777" w:rsidR="004E4EB5" w:rsidRPr="004E4EB5" w:rsidRDefault="004E4EB5" w:rsidP="00FC1D4D">
            <w:pPr>
              <w:jc w:val="center"/>
              <w:rPr>
                <w:rFonts w:eastAsia="Times New Roman" w:cstheme="minorHAnsi"/>
                <w:color w:val="000000"/>
                <w:sz w:val="20"/>
                <w:szCs w:val="20"/>
              </w:rPr>
            </w:pPr>
            <w:r w:rsidRPr="004E4EB5">
              <w:rPr>
                <w:rFonts w:eastAsia="Times New Roman" w:cstheme="minorHAnsi"/>
                <w:color w:val="000000"/>
                <w:sz w:val="20"/>
                <w:szCs w:val="20"/>
              </w:rPr>
              <w:t>76</w:t>
            </w:r>
          </w:p>
        </w:tc>
        <w:tc>
          <w:tcPr>
            <w:tcW w:w="1896" w:type="dxa"/>
            <w:tcBorders>
              <w:top w:val="nil"/>
              <w:left w:val="nil"/>
              <w:right w:val="nil"/>
            </w:tcBorders>
            <w:shd w:val="clear" w:color="auto" w:fill="auto"/>
            <w:noWrap/>
            <w:vAlign w:val="center"/>
            <w:hideMark/>
          </w:tcPr>
          <w:p w14:paraId="2701A683" w14:textId="585EF55D" w:rsidR="004E4EB5" w:rsidRPr="004E4EB5" w:rsidRDefault="004E4EB5" w:rsidP="00FC1D4D">
            <w:pPr>
              <w:jc w:val="center"/>
              <w:rPr>
                <w:rFonts w:eastAsia="Times New Roman" w:cstheme="minorHAnsi"/>
                <w:color w:val="000000"/>
                <w:sz w:val="20"/>
                <w:szCs w:val="20"/>
              </w:rPr>
            </w:pPr>
            <w:r w:rsidRPr="00FC1D4D">
              <w:rPr>
                <w:rFonts w:cstheme="minorHAnsi"/>
                <w:color w:val="000000"/>
                <w:sz w:val="20"/>
                <w:szCs w:val="20"/>
              </w:rPr>
              <w:t>0.05</w:t>
            </w:r>
          </w:p>
        </w:tc>
        <w:tc>
          <w:tcPr>
            <w:tcW w:w="1003" w:type="dxa"/>
            <w:tcBorders>
              <w:top w:val="nil"/>
              <w:left w:val="nil"/>
              <w:right w:val="nil"/>
            </w:tcBorders>
            <w:shd w:val="clear" w:color="auto" w:fill="auto"/>
            <w:noWrap/>
            <w:vAlign w:val="center"/>
            <w:hideMark/>
          </w:tcPr>
          <w:p w14:paraId="055DBAAC" w14:textId="37785E8A" w:rsidR="004E4EB5" w:rsidRPr="004E4EB5" w:rsidRDefault="004E4EB5" w:rsidP="00FC1D4D">
            <w:pPr>
              <w:jc w:val="center"/>
              <w:rPr>
                <w:rFonts w:eastAsia="Times New Roman" w:cstheme="minorHAnsi"/>
                <w:color w:val="000000"/>
                <w:sz w:val="20"/>
                <w:szCs w:val="20"/>
              </w:rPr>
            </w:pPr>
            <w:r w:rsidRPr="00FC1D4D">
              <w:rPr>
                <w:rFonts w:cstheme="minorHAnsi"/>
                <w:color w:val="000000"/>
                <w:sz w:val="20"/>
                <w:szCs w:val="20"/>
              </w:rPr>
              <w:t>44.619</w:t>
            </w:r>
          </w:p>
        </w:tc>
        <w:tc>
          <w:tcPr>
            <w:tcW w:w="1144" w:type="dxa"/>
            <w:tcBorders>
              <w:top w:val="nil"/>
              <w:left w:val="nil"/>
              <w:right w:val="nil"/>
            </w:tcBorders>
            <w:shd w:val="clear" w:color="auto" w:fill="auto"/>
            <w:noWrap/>
            <w:vAlign w:val="center"/>
            <w:hideMark/>
          </w:tcPr>
          <w:p w14:paraId="77CF0C1B" w14:textId="795E28A6" w:rsidR="004E4EB5" w:rsidRPr="004E4EB5" w:rsidRDefault="004E4EB5" w:rsidP="00FC1D4D">
            <w:pPr>
              <w:jc w:val="center"/>
              <w:rPr>
                <w:rFonts w:eastAsia="Times New Roman" w:cstheme="minorHAnsi"/>
                <w:color w:val="000000"/>
                <w:sz w:val="20"/>
                <w:szCs w:val="20"/>
              </w:rPr>
            </w:pPr>
            <w:r w:rsidRPr="00FC1D4D">
              <w:rPr>
                <w:rFonts w:cstheme="minorHAnsi"/>
                <w:color w:val="000000"/>
                <w:sz w:val="20"/>
                <w:szCs w:val="20"/>
              </w:rPr>
              <w:t>-124.061</w:t>
            </w:r>
          </w:p>
        </w:tc>
      </w:tr>
      <w:tr w:rsidR="00FC1D4D" w:rsidRPr="004E4EB5" w14:paraId="15613EA3" w14:textId="77777777" w:rsidTr="00FC1D4D">
        <w:trPr>
          <w:trHeight w:val="320"/>
        </w:trPr>
        <w:tc>
          <w:tcPr>
            <w:tcW w:w="1109" w:type="dxa"/>
            <w:tcBorders>
              <w:top w:val="nil"/>
              <w:left w:val="nil"/>
              <w:bottom w:val="single" w:sz="4" w:space="0" w:color="auto"/>
              <w:right w:val="nil"/>
            </w:tcBorders>
            <w:shd w:val="clear" w:color="auto" w:fill="auto"/>
            <w:noWrap/>
            <w:vAlign w:val="center"/>
            <w:hideMark/>
          </w:tcPr>
          <w:p w14:paraId="5A5062CD" w14:textId="77777777" w:rsidR="004E4EB5" w:rsidRPr="004E4EB5" w:rsidRDefault="004E4EB5" w:rsidP="00FC1D4D">
            <w:pPr>
              <w:jc w:val="center"/>
              <w:rPr>
                <w:rFonts w:eastAsia="Times New Roman" w:cstheme="minorHAnsi"/>
                <w:color w:val="000000"/>
                <w:sz w:val="20"/>
                <w:szCs w:val="20"/>
              </w:rPr>
            </w:pPr>
            <w:r w:rsidRPr="004E4EB5">
              <w:rPr>
                <w:rFonts w:eastAsia="Times New Roman" w:cstheme="minorHAnsi"/>
                <w:color w:val="000000"/>
                <w:sz w:val="20"/>
                <w:szCs w:val="20"/>
              </w:rPr>
              <w:t>Coos</w:t>
            </w:r>
          </w:p>
        </w:tc>
        <w:tc>
          <w:tcPr>
            <w:tcW w:w="1294" w:type="dxa"/>
            <w:tcBorders>
              <w:top w:val="nil"/>
              <w:left w:val="nil"/>
              <w:bottom w:val="single" w:sz="4" w:space="0" w:color="auto"/>
              <w:right w:val="nil"/>
            </w:tcBorders>
            <w:shd w:val="clear" w:color="auto" w:fill="auto"/>
            <w:noWrap/>
            <w:vAlign w:val="center"/>
            <w:hideMark/>
          </w:tcPr>
          <w:p w14:paraId="58EB47CF" w14:textId="77777777" w:rsidR="004E4EB5" w:rsidRPr="004E4EB5" w:rsidRDefault="004E4EB5" w:rsidP="00FC1D4D">
            <w:pPr>
              <w:jc w:val="center"/>
              <w:rPr>
                <w:rFonts w:eastAsia="Times New Roman" w:cstheme="minorHAnsi"/>
                <w:color w:val="000000"/>
                <w:sz w:val="20"/>
                <w:szCs w:val="20"/>
              </w:rPr>
            </w:pPr>
          </w:p>
        </w:tc>
        <w:tc>
          <w:tcPr>
            <w:tcW w:w="1690" w:type="dxa"/>
            <w:tcBorders>
              <w:top w:val="nil"/>
              <w:left w:val="nil"/>
              <w:bottom w:val="single" w:sz="4" w:space="0" w:color="auto"/>
              <w:right w:val="nil"/>
            </w:tcBorders>
            <w:shd w:val="clear" w:color="auto" w:fill="auto"/>
            <w:noWrap/>
            <w:vAlign w:val="center"/>
            <w:hideMark/>
          </w:tcPr>
          <w:p w14:paraId="552EBB45" w14:textId="77777777" w:rsidR="004E4EB5" w:rsidRPr="004E4EB5" w:rsidRDefault="004E4EB5" w:rsidP="00FC1D4D">
            <w:pPr>
              <w:jc w:val="center"/>
              <w:rPr>
                <w:rFonts w:eastAsia="Times New Roman" w:cstheme="minorHAnsi"/>
                <w:color w:val="000000"/>
                <w:sz w:val="20"/>
                <w:szCs w:val="20"/>
              </w:rPr>
            </w:pPr>
            <w:r w:rsidRPr="004E4EB5">
              <w:rPr>
                <w:rFonts w:eastAsia="Times New Roman" w:cstheme="minorHAnsi"/>
                <w:color w:val="000000"/>
                <w:sz w:val="20"/>
                <w:szCs w:val="20"/>
              </w:rPr>
              <w:t>3</w:t>
            </w:r>
          </w:p>
        </w:tc>
        <w:tc>
          <w:tcPr>
            <w:tcW w:w="808" w:type="dxa"/>
            <w:tcBorders>
              <w:top w:val="nil"/>
              <w:left w:val="nil"/>
              <w:bottom w:val="single" w:sz="4" w:space="0" w:color="auto"/>
              <w:right w:val="nil"/>
            </w:tcBorders>
            <w:shd w:val="clear" w:color="auto" w:fill="auto"/>
            <w:noWrap/>
            <w:vAlign w:val="center"/>
            <w:hideMark/>
          </w:tcPr>
          <w:p w14:paraId="7CD3358E" w14:textId="77777777" w:rsidR="004E4EB5" w:rsidRPr="004E4EB5" w:rsidRDefault="004E4EB5" w:rsidP="00FC1D4D">
            <w:pPr>
              <w:jc w:val="center"/>
              <w:rPr>
                <w:rFonts w:eastAsia="Times New Roman" w:cstheme="minorHAnsi"/>
                <w:color w:val="000000"/>
                <w:sz w:val="20"/>
                <w:szCs w:val="20"/>
              </w:rPr>
            </w:pPr>
            <w:r w:rsidRPr="004E4EB5">
              <w:rPr>
                <w:rFonts w:eastAsia="Times New Roman" w:cstheme="minorHAnsi"/>
                <w:color w:val="000000"/>
                <w:sz w:val="20"/>
                <w:szCs w:val="20"/>
              </w:rPr>
              <w:t>3</w:t>
            </w:r>
          </w:p>
        </w:tc>
        <w:tc>
          <w:tcPr>
            <w:tcW w:w="1896" w:type="dxa"/>
            <w:tcBorders>
              <w:top w:val="nil"/>
              <w:left w:val="nil"/>
              <w:bottom w:val="single" w:sz="4" w:space="0" w:color="auto"/>
              <w:right w:val="nil"/>
            </w:tcBorders>
            <w:shd w:val="clear" w:color="auto" w:fill="auto"/>
            <w:noWrap/>
            <w:vAlign w:val="center"/>
            <w:hideMark/>
          </w:tcPr>
          <w:p w14:paraId="4DBA9394" w14:textId="3C72E22A" w:rsidR="004E4EB5" w:rsidRPr="004E4EB5" w:rsidRDefault="004E4EB5" w:rsidP="00FC1D4D">
            <w:pPr>
              <w:jc w:val="center"/>
              <w:rPr>
                <w:rFonts w:eastAsia="Times New Roman" w:cstheme="minorHAnsi"/>
                <w:color w:val="000000"/>
                <w:sz w:val="20"/>
                <w:szCs w:val="20"/>
              </w:rPr>
            </w:pPr>
            <w:r w:rsidRPr="00FC1D4D">
              <w:rPr>
                <w:rFonts w:cstheme="minorHAnsi"/>
                <w:color w:val="000000"/>
                <w:sz w:val="20"/>
                <w:szCs w:val="20"/>
              </w:rPr>
              <w:t>0.06</w:t>
            </w:r>
          </w:p>
        </w:tc>
        <w:tc>
          <w:tcPr>
            <w:tcW w:w="1003" w:type="dxa"/>
            <w:tcBorders>
              <w:top w:val="nil"/>
              <w:left w:val="nil"/>
              <w:bottom w:val="single" w:sz="4" w:space="0" w:color="auto"/>
              <w:right w:val="nil"/>
            </w:tcBorders>
            <w:shd w:val="clear" w:color="auto" w:fill="auto"/>
            <w:noWrap/>
            <w:vAlign w:val="center"/>
            <w:hideMark/>
          </w:tcPr>
          <w:p w14:paraId="09BC6C83" w14:textId="2E4B4B59" w:rsidR="004E4EB5" w:rsidRPr="004E4EB5" w:rsidRDefault="004E4EB5" w:rsidP="00FC1D4D">
            <w:pPr>
              <w:jc w:val="center"/>
              <w:rPr>
                <w:rFonts w:eastAsia="Times New Roman" w:cstheme="minorHAnsi"/>
                <w:color w:val="000000"/>
                <w:sz w:val="20"/>
                <w:szCs w:val="20"/>
              </w:rPr>
            </w:pPr>
            <w:r w:rsidRPr="00FC1D4D">
              <w:rPr>
                <w:rFonts w:cstheme="minorHAnsi"/>
                <w:color w:val="000000"/>
                <w:sz w:val="20"/>
                <w:szCs w:val="20"/>
              </w:rPr>
              <w:t>43.361</w:t>
            </w:r>
          </w:p>
        </w:tc>
        <w:tc>
          <w:tcPr>
            <w:tcW w:w="1144" w:type="dxa"/>
            <w:tcBorders>
              <w:top w:val="nil"/>
              <w:left w:val="nil"/>
              <w:bottom w:val="single" w:sz="4" w:space="0" w:color="auto"/>
              <w:right w:val="nil"/>
            </w:tcBorders>
            <w:shd w:val="clear" w:color="auto" w:fill="auto"/>
            <w:noWrap/>
            <w:vAlign w:val="center"/>
            <w:hideMark/>
          </w:tcPr>
          <w:p w14:paraId="1C9B859B" w14:textId="3B3C5C45" w:rsidR="004E4EB5" w:rsidRPr="004E4EB5" w:rsidRDefault="004E4EB5" w:rsidP="00FC1D4D">
            <w:pPr>
              <w:jc w:val="center"/>
              <w:rPr>
                <w:rFonts w:eastAsia="Times New Roman" w:cstheme="minorHAnsi"/>
                <w:color w:val="000000"/>
                <w:sz w:val="20"/>
                <w:szCs w:val="20"/>
              </w:rPr>
            </w:pPr>
            <w:r w:rsidRPr="00FC1D4D">
              <w:rPr>
                <w:rFonts w:cstheme="minorHAnsi"/>
                <w:color w:val="000000"/>
                <w:sz w:val="20"/>
                <w:szCs w:val="20"/>
              </w:rPr>
              <w:t>-124.168</w:t>
            </w:r>
          </w:p>
        </w:tc>
      </w:tr>
    </w:tbl>
    <w:p w14:paraId="1EB7034B" w14:textId="674074A0" w:rsidR="004E4EB5" w:rsidRDefault="004E4EB5">
      <w:pPr>
        <w:rPr>
          <w:rFonts w:cstheme="minorHAnsi"/>
        </w:rPr>
      </w:pPr>
      <w:r>
        <w:rPr>
          <w:rFonts w:cstheme="minorHAnsi"/>
          <w:b/>
          <w:bCs/>
        </w:rPr>
        <w:t xml:space="preserve">Table 1: </w:t>
      </w:r>
      <w:r>
        <w:rPr>
          <w:rFonts w:cstheme="minorHAnsi"/>
        </w:rPr>
        <w:t>Sample sizes, and missing data rate among sampling locations.</w:t>
      </w:r>
    </w:p>
    <w:p w14:paraId="2EC71E67" w14:textId="77777777" w:rsidR="00FC1D4D" w:rsidRDefault="00FC1D4D">
      <w:pPr>
        <w:rPr>
          <w:rFonts w:cstheme="minorHAnsi"/>
        </w:rPr>
      </w:pPr>
    </w:p>
    <w:p w14:paraId="26A16E87" w14:textId="505858D0" w:rsidR="004E4EB5" w:rsidRDefault="004E4EB5">
      <w:pPr>
        <w:rPr>
          <w:rFonts w:cstheme="minorHAnsi"/>
        </w:rPr>
      </w:pPr>
    </w:p>
    <w:p w14:paraId="685406B1" w14:textId="7A91B10E" w:rsidR="00FC1D4D" w:rsidRDefault="00FC1D4D">
      <w:pPr>
        <w:rPr>
          <w:rFonts w:cstheme="minorHAnsi"/>
        </w:rPr>
      </w:pPr>
    </w:p>
    <w:p w14:paraId="4242507C" w14:textId="77777777" w:rsidR="00FC1D4D" w:rsidRDefault="00FC1D4D">
      <w:pPr>
        <w:rPr>
          <w:rFonts w:cstheme="minorHAnsi"/>
        </w:rPr>
      </w:pPr>
    </w:p>
    <w:tbl>
      <w:tblPr>
        <w:tblW w:w="9630" w:type="dxa"/>
        <w:tblLook w:val="04A0" w:firstRow="1" w:lastRow="0" w:firstColumn="1" w:lastColumn="0" w:noHBand="0" w:noVBand="1"/>
      </w:tblPr>
      <w:tblGrid>
        <w:gridCol w:w="1585"/>
        <w:gridCol w:w="1725"/>
        <w:gridCol w:w="616"/>
        <w:gridCol w:w="1779"/>
        <w:gridCol w:w="2074"/>
        <w:gridCol w:w="1851"/>
      </w:tblGrid>
      <w:tr w:rsidR="00FC1D4D" w:rsidRPr="00FC1D4D" w14:paraId="596E8D02" w14:textId="77777777" w:rsidTr="00FC1D4D">
        <w:trPr>
          <w:trHeight w:val="576"/>
        </w:trPr>
        <w:tc>
          <w:tcPr>
            <w:tcW w:w="1585" w:type="dxa"/>
            <w:tcBorders>
              <w:top w:val="single" w:sz="4" w:space="0" w:color="auto"/>
              <w:left w:val="nil"/>
              <w:bottom w:val="single" w:sz="4" w:space="0" w:color="auto"/>
              <w:right w:val="nil"/>
            </w:tcBorders>
            <w:shd w:val="clear" w:color="auto" w:fill="auto"/>
            <w:vAlign w:val="center"/>
            <w:hideMark/>
          </w:tcPr>
          <w:p w14:paraId="18937C61" w14:textId="77777777" w:rsidR="00FC1D4D" w:rsidRPr="00FC1D4D" w:rsidRDefault="00FC1D4D" w:rsidP="00FC1D4D">
            <w:pPr>
              <w:jc w:val="center"/>
              <w:rPr>
                <w:rFonts w:ascii="Calibri" w:eastAsia="Times New Roman" w:hAnsi="Calibri" w:cs="Calibri"/>
                <w:b/>
                <w:bCs/>
                <w:color w:val="000000"/>
                <w:sz w:val="20"/>
                <w:szCs w:val="20"/>
              </w:rPr>
            </w:pPr>
            <w:r w:rsidRPr="00FC1D4D">
              <w:rPr>
                <w:rFonts w:ascii="Calibri" w:eastAsia="Times New Roman" w:hAnsi="Calibri" w:cs="Calibri"/>
                <w:b/>
                <w:bCs/>
                <w:color w:val="000000"/>
                <w:sz w:val="20"/>
                <w:szCs w:val="20"/>
              </w:rPr>
              <w:t>Tissue Type</w:t>
            </w:r>
          </w:p>
        </w:tc>
        <w:tc>
          <w:tcPr>
            <w:tcW w:w="1725" w:type="dxa"/>
            <w:tcBorders>
              <w:top w:val="single" w:sz="4" w:space="0" w:color="auto"/>
              <w:left w:val="nil"/>
              <w:bottom w:val="single" w:sz="4" w:space="0" w:color="auto"/>
              <w:right w:val="nil"/>
            </w:tcBorders>
            <w:shd w:val="clear" w:color="auto" w:fill="auto"/>
            <w:vAlign w:val="center"/>
            <w:hideMark/>
          </w:tcPr>
          <w:p w14:paraId="6D1751DA" w14:textId="77777777" w:rsidR="00FC1D4D" w:rsidRPr="00FC1D4D" w:rsidRDefault="00FC1D4D" w:rsidP="00FC1D4D">
            <w:pPr>
              <w:jc w:val="center"/>
              <w:rPr>
                <w:rFonts w:ascii="Calibri" w:eastAsia="Times New Roman" w:hAnsi="Calibri" w:cs="Calibri"/>
                <w:b/>
                <w:bCs/>
                <w:color w:val="000000"/>
                <w:sz w:val="20"/>
                <w:szCs w:val="20"/>
              </w:rPr>
            </w:pPr>
          </w:p>
        </w:tc>
        <w:tc>
          <w:tcPr>
            <w:tcW w:w="616" w:type="dxa"/>
            <w:tcBorders>
              <w:top w:val="single" w:sz="4" w:space="0" w:color="auto"/>
              <w:left w:val="nil"/>
              <w:bottom w:val="single" w:sz="4" w:space="0" w:color="auto"/>
              <w:right w:val="nil"/>
            </w:tcBorders>
            <w:shd w:val="clear" w:color="auto" w:fill="auto"/>
            <w:vAlign w:val="center"/>
            <w:hideMark/>
          </w:tcPr>
          <w:p w14:paraId="32AC1660" w14:textId="77777777" w:rsidR="00FC1D4D" w:rsidRPr="00FC1D4D" w:rsidRDefault="00FC1D4D" w:rsidP="00FC1D4D">
            <w:pPr>
              <w:jc w:val="center"/>
              <w:rPr>
                <w:rFonts w:ascii="Calibri" w:eastAsia="Times New Roman" w:hAnsi="Calibri" w:cs="Calibri"/>
                <w:b/>
                <w:bCs/>
                <w:color w:val="000000"/>
                <w:sz w:val="20"/>
                <w:szCs w:val="20"/>
              </w:rPr>
            </w:pPr>
            <w:r w:rsidRPr="00FC1D4D">
              <w:rPr>
                <w:rFonts w:ascii="Calibri" w:eastAsia="Times New Roman" w:hAnsi="Calibri" w:cs="Calibri"/>
                <w:b/>
                <w:bCs/>
                <w:color w:val="000000"/>
                <w:sz w:val="20"/>
                <w:szCs w:val="20"/>
              </w:rPr>
              <w:t>n</w:t>
            </w:r>
          </w:p>
        </w:tc>
        <w:tc>
          <w:tcPr>
            <w:tcW w:w="1779" w:type="dxa"/>
            <w:tcBorders>
              <w:top w:val="single" w:sz="4" w:space="0" w:color="auto"/>
              <w:left w:val="nil"/>
              <w:bottom w:val="single" w:sz="4" w:space="0" w:color="auto"/>
              <w:right w:val="nil"/>
            </w:tcBorders>
            <w:shd w:val="clear" w:color="auto" w:fill="auto"/>
            <w:vAlign w:val="center"/>
            <w:hideMark/>
          </w:tcPr>
          <w:p w14:paraId="0EE33639" w14:textId="77777777" w:rsidR="00FC1D4D" w:rsidRPr="00FC1D4D" w:rsidRDefault="00FC1D4D" w:rsidP="00FC1D4D">
            <w:pPr>
              <w:jc w:val="center"/>
              <w:rPr>
                <w:rFonts w:ascii="Calibri" w:eastAsia="Times New Roman" w:hAnsi="Calibri" w:cs="Calibri"/>
                <w:b/>
                <w:bCs/>
                <w:color w:val="000000"/>
                <w:sz w:val="20"/>
                <w:szCs w:val="20"/>
              </w:rPr>
            </w:pPr>
            <w:r w:rsidRPr="00FC1D4D">
              <w:rPr>
                <w:rFonts w:ascii="Calibri" w:eastAsia="Times New Roman" w:hAnsi="Calibri" w:cs="Calibri"/>
                <w:b/>
                <w:bCs/>
                <w:color w:val="000000"/>
                <w:sz w:val="20"/>
                <w:szCs w:val="20"/>
              </w:rPr>
              <w:t>Mean On-Target Reads</w:t>
            </w:r>
          </w:p>
        </w:tc>
        <w:tc>
          <w:tcPr>
            <w:tcW w:w="2074" w:type="dxa"/>
            <w:tcBorders>
              <w:top w:val="single" w:sz="4" w:space="0" w:color="auto"/>
              <w:left w:val="nil"/>
              <w:bottom w:val="single" w:sz="4" w:space="0" w:color="auto"/>
              <w:right w:val="nil"/>
            </w:tcBorders>
            <w:shd w:val="clear" w:color="auto" w:fill="auto"/>
            <w:vAlign w:val="center"/>
            <w:hideMark/>
          </w:tcPr>
          <w:p w14:paraId="3DA3D7EA" w14:textId="2C8B4C28" w:rsidR="00FC1D4D" w:rsidRPr="00FC1D4D" w:rsidRDefault="00FC1D4D" w:rsidP="00FC1D4D">
            <w:pPr>
              <w:jc w:val="center"/>
              <w:rPr>
                <w:rFonts w:ascii="Calibri" w:eastAsia="Times New Roman" w:hAnsi="Calibri" w:cs="Calibri"/>
                <w:b/>
                <w:bCs/>
                <w:color w:val="000000"/>
                <w:sz w:val="20"/>
                <w:szCs w:val="20"/>
              </w:rPr>
            </w:pPr>
            <w:r w:rsidRPr="00FC1D4D">
              <w:rPr>
                <w:rFonts w:ascii="Calibri" w:eastAsia="Times New Roman" w:hAnsi="Calibri" w:cs="Calibri"/>
                <w:b/>
                <w:bCs/>
                <w:color w:val="000000"/>
                <w:sz w:val="20"/>
                <w:szCs w:val="20"/>
              </w:rPr>
              <w:t>Mean Propo</w:t>
            </w:r>
            <w:r>
              <w:rPr>
                <w:rFonts w:ascii="Calibri" w:eastAsia="Times New Roman" w:hAnsi="Calibri" w:cs="Calibri"/>
                <w:b/>
                <w:bCs/>
                <w:color w:val="000000"/>
                <w:sz w:val="20"/>
                <w:szCs w:val="20"/>
              </w:rPr>
              <w:t>rt</w:t>
            </w:r>
            <w:r w:rsidRPr="00FC1D4D">
              <w:rPr>
                <w:rFonts w:ascii="Calibri" w:eastAsia="Times New Roman" w:hAnsi="Calibri" w:cs="Calibri"/>
                <w:b/>
                <w:bCs/>
                <w:color w:val="000000"/>
                <w:sz w:val="20"/>
                <w:szCs w:val="20"/>
              </w:rPr>
              <w:t>ion On-Target</w:t>
            </w:r>
          </w:p>
        </w:tc>
        <w:tc>
          <w:tcPr>
            <w:tcW w:w="1851" w:type="dxa"/>
            <w:tcBorders>
              <w:top w:val="single" w:sz="4" w:space="0" w:color="auto"/>
              <w:left w:val="nil"/>
              <w:bottom w:val="single" w:sz="4" w:space="0" w:color="auto"/>
              <w:right w:val="nil"/>
            </w:tcBorders>
            <w:shd w:val="clear" w:color="auto" w:fill="auto"/>
            <w:vAlign w:val="center"/>
            <w:hideMark/>
          </w:tcPr>
          <w:p w14:paraId="519EF01E" w14:textId="77777777" w:rsidR="00FC1D4D" w:rsidRPr="00FC1D4D" w:rsidRDefault="00FC1D4D" w:rsidP="00FC1D4D">
            <w:pPr>
              <w:jc w:val="center"/>
              <w:rPr>
                <w:rFonts w:ascii="Calibri" w:eastAsia="Times New Roman" w:hAnsi="Calibri" w:cs="Calibri"/>
                <w:b/>
                <w:bCs/>
                <w:color w:val="000000"/>
                <w:sz w:val="20"/>
                <w:szCs w:val="20"/>
              </w:rPr>
            </w:pPr>
            <w:r w:rsidRPr="00FC1D4D">
              <w:rPr>
                <w:rFonts w:ascii="Calibri" w:eastAsia="Times New Roman" w:hAnsi="Calibri" w:cs="Calibri"/>
                <w:b/>
                <w:bCs/>
                <w:color w:val="000000"/>
                <w:sz w:val="20"/>
                <w:szCs w:val="20"/>
              </w:rPr>
              <w:t>Mean Proportion Missing Data</w:t>
            </w:r>
          </w:p>
        </w:tc>
      </w:tr>
      <w:tr w:rsidR="00FC1D4D" w:rsidRPr="00FC1D4D" w14:paraId="2565C7F5" w14:textId="77777777" w:rsidTr="00FC1D4D">
        <w:trPr>
          <w:trHeight w:val="320"/>
        </w:trPr>
        <w:tc>
          <w:tcPr>
            <w:tcW w:w="1585" w:type="dxa"/>
            <w:tcBorders>
              <w:top w:val="single" w:sz="4" w:space="0" w:color="auto"/>
              <w:left w:val="nil"/>
              <w:bottom w:val="nil"/>
              <w:right w:val="nil"/>
            </w:tcBorders>
            <w:shd w:val="clear" w:color="auto" w:fill="auto"/>
            <w:noWrap/>
            <w:vAlign w:val="center"/>
            <w:hideMark/>
          </w:tcPr>
          <w:p w14:paraId="29B9F5FC" w14:textId="77777777" w:rsidR="00FC1D4D" w:rsidRDefault="00FC1D4D" w:rsidP="00FC1D4D">
            <w:pPr>
              <w:jc w:val="center"/>
              <w:rPr>
                <w:rFonts w:ascii="Calibri" w:eastAsia="Times New Roman" w:hAnsi="Calibri" w:cs="Calibri"/>
                <w:color w:val="000000"/>
                <w:sz w:val="20"/>
                <w:szCs w:val="20"/>
              </w:rPr>
            </w:pPr>
            <w:r w:rsidRPr="00FC1D4D">
              <w:rPr>
                <w:rFonts w:ascii="Calibri" w:eastAsia="Times New Roman" w:hAnsi="Calibri" w:cs="Calibri"/>
                <w:color w:val="000000"/>
                <w:sz w:val="20"/>
                <w:szCs w:val="20"/>
              </w:rPr>
              <w:t xml:space="preserve">Ethanol Stored </w:t>
            </w:r>
          </w:p>
          <w:p w14:paraId="012464F7" w14:textId="252579AF" w:rsidR="00FC1D4D" w:rsidRPr="00FC1D4D" w:rsidRDefault="00FC1D4D" w:rsidP="00FC1D4D">
            <w:pPr>
              <w:jc w:val="center"/>
              <w:rPr>
                <w:rFonts w:ascii="Calibri" w:eastAsia="Times New Roman" w:hAnsi="Calibri" w:cs="Calibri"/>
                <w:color w:val="000000"/>
                <w:sz w:val="20"/>
                <w:szCs w:val="20"/>
              </w:rPr>
            </w:pPr>
            <w:r w:rsidRPr="00FC1D4D">
              <w:rPr>
                <w:rFonts w:ascii="Calibri" w:eastAsia="Times New Roman" w:hAnsi="Calibri" w:cs="Calibri"/>
                <w:color w:val="000000"/>
                <w:sz w:val="20"/>
                <w:szCs w:val="20"/>
              </w:rPr>
              <w:t>Fresh</w:t>
            </w:r>
          </w:p>
        </w:tc>
        <w:tc>
          <w:tcPr>
            <w:tcW w:w="1725" w:type="dxa"/>
            <w:tcBorders>
              <w:top w:val="single" w:sz="4" w:space="0" w:color="auto"/>
              <w:left w:val="nil"/>
              <w:bottom w:val="nil"/>
              <w:right w:val="nil"/>
            </w:tcBorders>
            <w:shd w:val="clear" w:color="auto" w:fill="auto"/>
            <w:noWrap/>
            <w:vAlign w:val="center"/>
            <w:hideMark/>
          </w:tcPr>
          <w:p w14:paraId="6C420609" w14:textId="77777777" w:rsidR="00FC1D4D" w:rsidRPr="00FC1D4D" w:rsidRDefault="00FC1D4D" w:rsidP="00FC1D4D">
            <w:pPr>
              <w:jc w:val="center"/>
              <w:rPr>
                <w:rFonts w:ascii="Calibri" w:eastAsia="Times New Roman" w:hAnsi="Calibri" w:cs="Calibri"/>
                <w:color w:val="000000"/>
                <w:sz w:val="20"/>
                <w:szCs w:val="20"/>
              </w:rPr>
            </w:pPr>
          </w:p>
        </w:tc>
        <w:tc>
          <w:tcPr>
            <w:tcW w:w="616" w:type="dxa"/>
            <w:tcBorders>
              <w:top w:val="single" w:sz="4" w:space="0" w:color="auto"/>
              <w:left w:val="nil"/>
              <w:bottom w:val="nil"/>
              <w:right w:val="nil"/>
            </w:tcBorders>
            <w:shd w:val="clear" w:color="auto" w:fill="auto"/>
            <w:noWrap/>
            <w:vAlign w:val="center"/>
            <w:hideMark/>
          </w:tcPr>
          <w:p w14:paraId="3BEE6ADA" w14:textId="77777777" w:rsidR="00FC1D4D" w:rsidRPr="00FC1D4D" w:rsidRDefault="00FC1D4D" w:rsidP="00FC1D4D">
            <w:pPr>
              <w:jc w:val="center"/>
              <w:rPr>
                <w:rFonts w:ascii="Times New Roman" w:eastAsia="Times New Roman" w:hAnsi="Times New Roman" w:cs="Times New Roman"/>
                <w:sz w:val="20"/>
                <w:szCs w:val="20"/>
              </w:rPr>
            </w:pPr>
          </w:p>
        </w:tc>
        <w:tc>
          <w:tcPr>
            <w:tcW w:w="1779" w:type="dxa"/>
            <w:tcBorders>
              <w:top w:val="single" w:sz="4" w:space="0" w:color="auto"/>
              <w:left w:val="nil"/>
              <w:bottom w:val="nil"/>
              <w:right w:val="nil"/>
            </w:tcBorders>
            <w:shd w:val="clear" w:color="auto" w:fill="auto"/>
            <w:noWrap/>
            <w:vAlign w:val="center"/>
            <w:hideMark/>
          </w:tcPr>
          <w:p w14:paraId="4485FBA5" w14:textId="77777777" w:rsidR="00FC1D4D" w:rsidRPr="00FC1D4D" w:rsidRDefault="00FC1D4D" w:rsidP="00FC1D4D">
            <w:pPr>
              <w:jc w:val="center"/>
              <w:rPr>
                <w:rFonts w:ascii="Calibri" w:eastAsia="Times New Roman" w:hAnsi="Calibri" w:cs="Calibri"/>
                <w:color w:val="000000"/>
                <w:sz w:val="20"/>
                <w:szCs w:val="20"/>
              </w:rPr>
            </w:pPr>
            <w:r w:rsidRPr="00FC1D4D">
              <w:rPr>
                <w:rFonts w:ascii="Calibri" w:eastAsia="Times New Roman" w:hAnsi="Calibri" w:cs="Calibri"/>
                <w:color w:val="000000"/>
                <w:sz w:val="20"/>
                <w:szCs w:val="20"/>
              </w:rPr>
              <w:t>261140</w:t>
            </w:r>
          </w:p>
        </w:tc>
        <w:tc>
          <w:tcPr>
            <w:tcW w:w="2074" w:type="dxa"/>
            <w:tcBorders>
              <w:top w:val="single" w:sz="4" w:space="0" w:color="auto"/>
              <w:left w:val="nil"/>
              <w:bottom w:val="nil"/>
              <w:right w:val="nil"/>
            </w:tcBorders>
            <w:shd w:val="clear" w:color="auto" w:fill="auto"/>
            <w:noWrap/>
            <w:vAlign w:val="center"/>
            <w:hideMark/>
          </w:tcPr>
          <w:p w14:paraId="6313C999" w14:textId="77777777" w:rsidR="00FC1D4D" w:rsidRPr="00FC1D4D" w:rsidRDefault="00FC1D4D" w:rsidP="00FC1D4D">
            <w:pPr>
              <w:jc w:val="center"/>
              <w:rPr>
                <w:rFonts w:ascii="Calibri" w:eastAsia="Times New Roman" w:hAnsi="Calibri" w:cs="Calibri"/>
                <w:color w:val="000000"/>
                <w:sz w:val="20"/>
                <w:szCs w:val="20"/>
              </w:rPr>
            </w:pPr>
            <w:r w:rsidRPr="00FC1D4D">
              <w:rPr>
                <w:rFonts w:ascii="Calibri" w:eastAsia="Times New Roman" w:hAnsi="Calibri" w:cs="Calibri"/>
                <w:color w:val="000000"/>
                <w:sz w:val="20"/>
                <w:szCs w:val="20"/>
              </w:rPr>
              <w:t>0.19</w:t>
            </w:r>
          </w:p>
        </w:tc>
        <w:tc>
          <w:tcPr>
            <w:tcW w:w="1851" w:type="dxa"/>
            <w:tcBorders>
              <w:top w:val="single" w:sz="4" w:space="0" w:color="auto"/>
              <w:left w:val="nil"/>
              <w:bottom w:val="nil"/>
              <w:right w:val="nil"/>
            </w:tcBorders>
            <w:shd w:val="clear" w:color="auto" w:fill="auto"/>
            <w:noWrap/>
            <w:vAlign w:val="center"/>
            <w:hideMark/>
          </w:tcPr>
          <w:p w14:paraId="0929D890" w14:textId="77777777" w:rsidR="00FC1D4D" w:rsidRPr="00FC1D4D" w:rsidRDefault="00FC1D4D" w:rsidP="00FC1D4D">
            <w:pPr>
              <w:jc w:val="center"/>
              <w:rPr>
                <w:rFonts w:ascii="Calibri" w:eastAsia="Times New Roman" w:hAnsi="Calibri" w:cs="Calibri"/>
                <w:color w:val="000000"/>
                <w:sz w:val="20"/>
                <w:szCs w:val="20"/>
              </w:rPr>
            </w:pPr>
            <w:r w:rsidRPr="00FC1D4D">
              <w:rPr>
                <w:rFonts w:ascii="Calibri" w:eastAsia="Times New Roman" w:hAnsi="Calibri" w:cs="Calibri"/>
                <w:color w:val="000000"/>
                <w:sz w:val="20"/>
                <w:szCs w:val="20"/>
              </w:rPr>
              <w:t>0.14</w:t>
            </w:r>
          </w:p>
        </w:tc>
      </w:tr>
      <w:tr w:rsidR="00FC1D4D" w:rsidRPr="00FC1D4D" w14:paraId="099757E5" w14:textId="77777777" w:rsidTr="00FC1D4D">
        <w:trPr>
          <w:trHeight w:val="320"/>
        </w:trPr>
        <w:tc>
          <w:tcPr>
            <w:tcW w:w="1585" w:type="dxa"/>
            <w:tcBorders>
              <w:top w:val="nil"/>
              <w:left w:val="nil"/>
              <w:bottom w:val="nil"/>
              <w:right w:val="nil"/>
            </w:tcBorders>
            <w:shd w:val="clear" w:color="auto" w:fill="auto"/>
            <w:noWrap/>
            <w:vAlign w:val="center"/>
            <w:hideMark/>
          </w:tcPr>
          <w:p w14:paraId="4CB4CBF5" w14:textId="77777777" w:rsidR="00FC1D4D" w:rsidRPr="00FC1D4D" w:rsidRDefault="00FC1D4D" w:rsidP="00FC1D4D">
            <w:pPr>
              <w:jc w:val="center"/>
              <w:rPr>
                <w:rFonts w:ascii="Calibri" w:eastAsia="Times New Roman" w:hAnsi="Calibri" w:cs="Calibri"/>
                <w:color w:val="000000"/>
                <w:sz w:val="20"/>
                <w:szCs w:val="20"/>
              </w:rPr>
            </w:pPr>
          </w:p>
        </w:tc>
        <w:tc>
          <w:tcPr>
            <w:tcW w:w="1725" w:type="dxa"/>
            <w:tcBorders>
              <w:top w:val="nil"/>
              <w:left w:val="nil"/>
              <w:bottom w:val="nil"/>
              <w:right w:val="nil"/>
            </w:tcBorders>
            <w:shd w:val="clear" w:color="auto" w:fill="auto"/>
            <w:noWrap/>
            <w:vAlign w:val="center"/>
            <w:hideMark/>
          </w:tcPr>
          <w:p w14:paraId="4F015A8F" w14:textId="70896696" w:rsidR="00FC1D4D" w:rsidRPr="00FC1D4D" w:rsidRDefault="00FC1D4D" w:rsidP="00FC1D4D">
            <w:pPr>
              <w:jc w:val="center"/>
              <w:rPr>
                <w:rFonts w:ascii="Calibri" w:eastAsia="Times New Roman" w:hAnsi="Calibri" w:cs="Calibri"/>
                <w:color w:val="000000"/>
                <w:sz w:val="20"/>
                <w:szCs w:val="20"/>
              </w:rPr>
            </w:pPr>
            <w:r w:rsidRPr="00FC1D4D">
              <w:rPr>
                <w:rFonts w:ascii="Calibri" w:eastAsia="Times New Roman" w:hAnsi="Calibri" w:cs="Calibri"/>
                <w:color w:val="000000"/>
                <w:sz w:val="20"/>
                <w:szCs w:val="20"/>
              </w:rPr>
              <w:t>Fin</w:t>
            </w:r>
            <w:r>
              <w:rPr>
                <w:rFonts w:ascii="Calibri" w:eastAsia="Times New Roman" w:hAnsi="Calibri" w:cs="Calibri"/>
                <w:color w:val="000000"/>
                <w:sz w:val="20"/>
                <w:szCs w:val="20"/>
              </w:rPr>
              <w:t xml:space="preserve"> Clip</w:t>
            </w:r>
          </w:p>
        </w:tc>
        <w:tc>
          <w:tcPr>
            <w:tcW w:w="616" w:type="dxa"/>
            <w:tcBorders>
              <w:top w:val="nil"/>
              <w:left w:val="nil"/>
              <w:bottom w:val="nil"/>
              <w:right w:val="nil"/>
            </w:tcBorders>
            <w:shd w:val="clear" w:color="auto" w:fill="auto"/>
            <w:noWrap/>
            <w:vAlign w:val="center"/>
            <w:hideMark/>
          </w:tcPr>
          <w:p w14:paraId="01FBF0A7" w14:textId="77777777" w:rsidR="00FC1D4D" w:rsidRPr="00FC1D4D" w:rsidRDefault="00FC1D4D" w:rsidP="00FC1D4D">
            <w:pPr>
              <w:jc w:val="center"/>
              <w:rPr>
                <w:rFonts w:ascii="Calibri" w:eastAsia="Times New Roman" w:hAnsi="Calibri" w:cs="Calibri"/>
                <w:color w:val="000000"/>
                <w:sz w:val="20"/>
                <w:szCs w:val="20"/>
              </w:rPr>
            </w:pPr>
            <w:r w:rsidRPr="00FC1D4D">
              <w:rPr>
                <w:rFonts w:ascii="Calibri" w:eastAsia="Times New Roman" w:hAnsi="Calibri" w:cs="Calibri"/>
                <w:color w:val="000000"/>
                <w:sz w:val="20"/>
                <w:szCs w:val="20"/>
              </w:rPr>
              <w:t>234</w:t>
            </w:r>
          </w:p>
        </w:tc>
        <w:tc>
          <w:tcPr>
            <w:tcW w:w="1779" w:type="dxa"/>
            <w:tcBorders>
              <w:top w:val="nil"/>
              <w:left w:val="nil"/>
              <w:bottom w:val="nil"/>
              <w:right w:val="nil"/>
            </w:tcBorders>
            <w:shd w:val="clear" w:color="auto" w:fill="auto"/>
            <w:noWrap/>
            <w:vAlign w:val="center"/>
            <w:hideMark/>
          </w:tcPr>
          <w:p w14:paraId="394BDBD5" w14:textId="77777777" w:rsidR="00FC1D4D" w:rsidRPr="00FC1D4D" w:rsidRDefault="00FC1D4D" w:rsidP="00FC1D4D">
            <w:pPr>
              <w:jc w:val="center"/>
              <w:rPr>
                <w:rFonts w:ascii="Calibri" w:eastAsia="Times New Roman" w:hAnsi="Calibri" w:cs="Calibri"/>
                <w:color w:val="000000"/>
                <w:sz w:val="20"/>
                <w:szCs w:val="20"/>
              </w:rPr>
            </w:pPr>
            <w:r w:rsidRPr="00FC1D4D">
              <w:rPr>
                <w:rFonts w:ascii="Calibri" w:eastAsia="Times New Roman" w:hAnsi="Calibri" w:cs="Calibri"/>
                <w:color w:val="000000"/>
                <w:sz w:val="20"/>
                <w:szCs w:val="20"/>
              </w:rPr>
              <w:t>275931</w:t>
            </w:r>
          </w:p>
        </w:tc>
        <w:tc>
          <w:tcPr>
            <w:tcW w:w="2074" w:type="dxa"/>
            <w:tcBorders>
              <w:top w:val="nil"/>
              <w:left w:val="nil"/>
              <w:bottom w:val="nil"/>
              <w:right w:val="nil"/>
            </w:tcBorders>
            <w:shd w:val="clear" w:color="auto" w:fill="auto"/>
            <w:noWrap/>
            <w:vAlign w:val="center"/>
            <w:hideMark/>
          </w:tcPr>
          <w:p w14:paraId="2E3D57D1" w14:textId="77777777" w:rsidR="00FC1D4D" w:rsidRPr="00FC1D4D" w:rsidRDefault="00FC1D4D" w:rsidP="00FC1D4D">
            <w:pPr>
              <w:jc w:val="center"/>
              <w:rPr>
                <w:rFonts w:ascii="Calibri" w:eastAsia="Times New Roman" w:hAnsi="Calibri" w:cs="Calibri"/>
                <w:color w:val="000000"/>
                <w:sz w:val="20"/>
                <w:szCs w:val="20"/>
              </w:rPr>
            </w:pPr>
            <w:r w:rsidRPr="00FC1D4D">
              <w:rPr>
                <w:rFonts w:ascii="Calibri" w:eastAsia="Times New Roman" w:hAnsi="Calibri" w:cs="Calibri"/>
                <w:color w:val="000000"/>
                <w:sz w:val="20"/>
                <w:szCs w:val="20"/>
              </w:rPr>
              <w:t>0.20</w:t>
            </w:r>
          </w:p>
        </w:tc>
        <w:tc>
          <w:tcPr>
            <w:tcW w:w="1851" w:type="dxa"/>
            <w:tcBorders>
              <w:top w:val="nil"/>
              <w:left w:val="nil"/>
              <w:bottom w:val="nil"/>
              <w:right w:val="nil"/>
            </w:tcBorders>
            <w:shd w:val="clear" w:color="auto" w:fill="auto"/>
            <w:noWrap/>
            <w:vAlign w:val="center"/>
            <w:hideMark/>
          </w:tcPr>
          <w:p w14:paraId="025ECAD1" w14:textId="77777777" w:rsidR="00FC1D4D" w:rsidRPr="00FC1D4D" w:rsidRDefault="00FC1D4D" w:rsidP="00FC1D4D">
            <w:pPr>
              <w:jc w:val="center"/>
              <w:rPr>
                <w:rFonts w:ascii="Calibri" w:eastAsia="Times New Roman" w:hAnsi="Calibri" w:cs="Calibri"/>
                <w:color w:val="000000"/>
                <w:sz w:val="20"/>
                <w:szCs w:val="20"/>
              </w:rPr>
            </w:pPr>
            <w:r w:rsidRPr="00FC1D4D">
              <w:rPr>
                <w:rFonts w:ascii="Calibri" w:eastAsia="Times New Roman" w:hAnsi="Calibri" w:cs="Calibri"/>
                <w:color w:val="000000"/>
                <w:sz w:val="20"/>
                <w:szCs w:val="20"/>
              </w:rPr>
              <w:t>0.10</w:t>
            </w:r>
          </w:p>
        </w:tc>
      </w:tr>
      <w:tr w:rsidR="00FC1D4D" w:rsidRPr="00FC1D4D" w14:paraId="3063B868" w14:textId="77777777" w:rsidTr="00FC1D4D">
        <w:trPr>
          <w:trHeight w:val="320"/>
        </w:trPr>
        <w:tc>
          <w:tcPr>
            <w:tcW w:w="1585" w:type="dxa"/>
            <w:tcBorders>
              <w:top w:val="nil"/>
              <w:left w:val="nil"/>
              <w:bottom w:val="nil"/>
              <w:right w:val="nil"/>
            </w:tcBorders>
            <w:shd w:val="clear" w:color="auto" w:fill="auto"/>
            <w:noWrap/>
            <w:vAlign w:val="center"/>
            <w:hideMark/>
          </w:tcPr>
          <w:p w14:paraId="0E13A6DE" w14:textId="77777777" w:rsidR="00FC1D4D" w:rsidRPr="00FC1D4D" w:rsidRDefault="00FC1D4D" w:rsidP="00FC1D4D">
            <w:pPr>
              <w:jc w:val="center"/>
              <w:rPr>
                <w:rFonts w:ascii="Calibri" w:eastAsia="Times New Roman" w:hAnsi="Calibri" w:cs="Calibri"/>
                <w:color w:val="000000"/>
                <w:sz w:val="20"/>
                <w:szCs w:val="20"/>
              </w:rPr>
            </w:pPr>
          </w:p>
        </w:tc>
        <w:tc>
          <w:tcPr>
            <w:tcW w:w="1725" w:type="dxa"/>
            <w:tcBorders>
              <w:top w:val="nil"/>
              <w:left w:val="nil"/>
              <w:bottom w:val="nil"/>
              <w:right w:val="nil"/>
            </w:tcBorders>
            <w:shd w:val="clear" w:color="auto" w:fill="auto"/>
            <w:noWrap/>
            <w:vAlign w:val="center"/>
            <w:hideMark/>
          </w:tcPr>
          <w:p w14:paraId="22F53F60" w14:textId="479B1C2B" w:rsidR="00FC1D4D" w:rsidRPr="00FC1D4D" w:rsidRDefault="00FC1D4D" w:rsidP="00FC1D4D">
            <w:pPr>
              <w:jc w:val="center"/>
              <w:rPr>
                <w:rFonts w:ascii="Calibri" w:eastAsia="Times New Roman" w:hAnsi="Calibri" w:cs="Calibri"/>
                <w:color w:val="000000"/>
                <w:sz w:val="20"/>
                <w:szCs w:val="20"/>
              </w:rPr>
            </w:pPr>
            <w:r>
              <w:rPr>
                <w:rFonts w:ascii="Calibri" w:eastAsia="Times New Roman" w:hAnsi="Calibri" w:cs="Calibri"/>
                <w:color w:val="000000"/>
                <w:sz w:val="20"/>
                <w:szCs w:val="20"/>
              </w:rPr>
              <w:t>O</w:t>
            </w:r>
            <w:r w:rsidRPr="00FC1D4D">
              <w:rPr>
                <w:rFonts w:ascii="Calibri" w:eastAsia="Times New Roman" w:hAnsi="Calibri" w:cs="Calibri"/>
                <w:color w:val="000000"/>
                <w:sz w:val="20"/>
                <w:szCs w:val="20"/>
              </w:rPr>
              <w:t xml:space="preserve">perculum </w:t>
            </w:r>
            <w:r>
              <w:rPr>
                <w:rFonts w:ascii="Calibri" w:eastAsia="Times New Roman" w:hAnsi="Calibri" w:cs="Calibri"/>
                <w:color w:val="000000"/>
                <w:sz w:val="20"/>
                <w:szCs w:val="20"/>
              </w:rPr>
              <w:t>P</w:t>
            </w:r>
            <w:r w:rsidRPr="00FC1D4D">
              <w:rPr>
                <w:rFonts w:ascii="Calibri" w:eastAsia="Times New Roman" w:hAnsi="Calibri" w:cs="Calibri"/>
                <w:color w:val="000000"/>
                <w:sz w:val="20"/>
                <w:szCs w:val="20"/>
              </w:rPr>
              <w:t>unch</w:t>
            </w:r>
          </w:p>
        </w:tc>
        <w:tc>
          <w:tcPr>
            <w:tcW w:w="616" w:type="dxa"/>
            <w:tcBorders>
              <w:top w:val="nil"/>
              <w:left w:val="nil"/>
              <w:bottom w:val="nil"/>
              <w:right w:val="nil"/>
            </w:tcBorders>
            <w:shd w:val="clear" w:color="auto" w:fill="auto"/>
            <w:noWrap/>
            <w:vAlign w:val="center"/>
            <w:hideMark/>
          </w:tcPr>
          <w:p w14:paraId="358CFAF6" w14:textId="77777777" w:rsidR="00FC1D4D" w:rsidRPr="00FC1D4D" w:rsidRDefault="00FC1D4D" w:rsidP="00FC1D4D">
            <w:pPr>
              <w:jc w:val="center"/>
              <w:rPr>
                <w:rFonts w:ascii="Calibri" w:eastAsia="Times New Roman" w:hAnsi="Calibri" w:cs="Calibri"/>
                <w:color w:val="000000"/>
                <w:sz w:val="20"/>
                <w:szCs w:val="20"/>
              </w:rPr>
            </w:pPr>
            <w:r w:rsidRPr="00FC1D4D">
              <w:rPr>
                <w:rFonts w:ascii="Calibri" w:eastAsia="Times New Roman" w:hAnsi="Calibri" w:cs="Calibri"/>
                <w:color w:val="000000"/>
                <w:sz w:val="20"/>
                <w:szCs w:val="20"/>
              </w:rPr>
              <w:t>71</w:t>
            </w:r>
          </w:p>
        </w:tc>
        <w:tc>
          <w:tcPr>
            <w:tcW w:w="1779" w:type="dxa"/>
            <w:tcBorders>
              <w:top w:val="nil"/>
              <w:left w:val="nil"/>
              <w:bottom w:val="nil"/>
              <w:right w:val="nil"/>
            </w:tcBorders>
            <w:shd w:val="clear" w:color="auto" w:fill="auto"/>
            <w:noWrap/>
            <w:vAlign w:val="center"/>
            <w:hideMark/>
          </w:tcPr>
          <w:p w14:paraId="7C849095" w14:textId="77777777" w:rsidR="00FC1D4D" w:rsidRPr="00FC1D4D" w:rsidRDefault="00FC1D4D" w:rsidP="00FC1D4D">
            <w:pPr>
              <w:jc w:val="center"/>
              <w:rPr>
                <w:rFonts w:ascii="Calibri" w:eastAsia="Times New Roman" w:hAnsi="Calibri" w:cs="Calibri"/>
                <w:color w:val="000000"/>
                <w:sz w:val="20"/>
                <w:szCs w:val="20"/>
              </w:rPr>
            </w:pPr>
            <w:r w:rsidRPr="00FC1D4D">
              <w:rPr>
                <w:rFonts w:ascii="Calibri" w:eastAsia="Times New Roman" w:hAnsi="Calibri" w:cs="Calibri"/>
                <w:color w:val="000000"/>
                <w:sz w:val="20"/>
                <w:szCs w:val="20"/>
              </w:rPr>
              <w:t>248347</w:t>
            </w:r>
          </w:p>
        </w:tc>
        <w:tc>
          <w:tcPr>
            <w:tcW w:w="2074" w:type="dxa"/>
            <w:tcBorders>
              <w:top w:val="nil"/>
              <w:left w:val="nil"/>
              <w:bottom w:val="nil"/>
              <w:right w:val="nil"/>
            </w:tcBorders>
            <w:shd w:val="clear" w:color="auto" w:fill="auto"/>
            <w:noWrap/>
            <w:vAlign w:val="center"/>
            <w:hideMark/>
          </w:tcPr>
          <w:p w14:paraId="04ABAB27" w14:textId="77777777" w:rsidR="00FC1D4D" w:rsidRPr="00FC1D4D" w:rsidRDefault="00FC1D4D" w:rsidP="00FC1D4D">
            <w:pPr>
              <w:jc w:val="center"/>
              <w:rPr>
                <w:rFonts w:ascii="Calibri" w:eastAsia="Times New Roman" w:hAnsi="Calibri" w:cs="Calibri"/>
                <w:color w:val="000000"/>
                <w:sz w:val="20"/>
                <w:szCs w:val="20"/>
              </w:rPr>
            </w:pPr>
            <w:r w:rsidRPr="00FC1D4D">
              <w:rPr>
                <w:rFonts w:ascii="Calibri" w:eastAsia="Times New Roman" w:hAnsi="Calibri" w:cs="Calibri"/>
                <w:color w:val="000000"/>
                <w:sz w:val="20"/>
                <w:szCs w:val="20"/>
              </w:rPr>
              <w:t>0.17</w:t>
            </w:r>
          </w:p>
        </w:tc>
        <w:tc>
          <w:tcPr>
            <w:tcW w:w="1851" w:type="dxa"/>
            <w:tcBorders>
              <w:top w:val="nil"/>
              <w:left w:val="nil"/>
              <w:bottom w:val="nil"/>
              <w:right w:val="nil"/>
            </w:tcBorders>
            <w:shd w:val="clear" w:color="auto" w:fill="auto"/>
            <w:noWrap/>
            <w:vAlign w:val="center"/>
            <w:hideMark/>
          </w:tcPr>
          <w:p w14:paraId="48D1B6EF" w14:textId="77777777" w:rsidR="00FC1D4D" w:rsidRPr="00FC1D4D" w:rsidRDefault="00FC1D4D" w:rsidP="00FC1D4D">
            <w:pPr>
              <w:jc w:val="center"/>
              <w:rPr>
                <w:rFonts w:ascii="Calibri" w:eastAsia="Times New Roman" w:hAnsi="Calibri" w:cs="Calibri"/>
                <w:color w:val="000000"/>
                <w:sz w:val="20"/>
                <w:szCs w:val="20"/>
              </w:rPr>
            </w:pPr>
            <w:r w:rsidRPr="00FC1D4D">
              <w:rPr>
                <w:rFonts w:ascii="Calibri" w:eastAsia="Times New Roman" w:hAnsi="Calibri" w:cs="Calibri"/>
                <w:color w:val="000000"/>
                <w:sz w:val="20"/>
                <w:szCs w:val="20"/>
              </w:rPr>
              <w:t>0.22</w:t>
            </w:r>
          </w:p>
        </w:tc>
      </w:tr>
      <w:tr w:rsidR="00FC1D4D" w:rsidRPr="00FC1D4D" w14:paraId="0BC2850B" w14:textId="77777777" w:rsidTr="00FC1D4D">
        <w:trPr>
          <w:trHeight w:val="320"/>
        </w:trPr>
        <w:tc>
          <w:tcPr>
            <w:tcW w:w="1585" w:type="dxa"/>
            <w:tcBorders>
              <w:top w:val="nil"/>
              <w:left w:val="nil"/>
              <w:right w:val="nil"/>
            </w:tcBorders>
            <w:shd w:val="clear" w:color="auto" w:fill="auto"/>
            <w:noWrap/>
            <w:vAlign w:val="center"/>
            <w:hideMark/>
          </w:tcPr>
          <w:p w14:paraId="7CA62F7D" w14:textId="77777777" w:rsidR="00FC1D4D" w:rsidRPr="00FC1D4D" w:rsidRDefault="00FC1D4D" w:rsidP="00FC1D4D">
            <w:pPr>
              <w:jc w:val="center"/>
              <w:rPr>
                <w:rFonts w:ascii="Calibri" w:eastAsia="Times New Roman" w:hAnsi="Calibri" w:cs="Calibri"/>
                <w:color w:val="000000"/>
                <w:sz w:val="20"/>
                <w:szCs w:val="20"/>
              </w:rPr>
            </w:pPr>
          </w:p>
        </w:tc>
        <w:tc>
          <w:tcPr>
            <w:tcW w:w="1725" w:type="dxa"/>
            <w:tcBorders>
              <w:top w:val="nil"/>
              <w:left w:val="nil"/>
              <w:right w:val="nil"/>
            </w:tcBorders>
            <w:shd w:val="clear" w:color="auto" w:fill="auto"/>
            <w:noWrap/>
            <w:vAlign w:val="center"/>
            <w:hideMark/>
          </w:tcPr>
          <w:p w14:paraId="0E78DA14" w14:textId="1EF481D5" w:rsidR="00FC1D4D" w:rsidRPr="00FC1D4D" w:rsidRDefault="00FC1D4D" w:rsidP="00FC1D4D">
            <w:pPr>
              <w:jc w:val="center"/>
              <w:rPr>
                <w:rFonts w:ascii="Calibri" w:eastAsia="Times New Roman" w:hAnsi="Calibri" w:cs="Calibri"/>
                <w:color w:val="000000"/>
                <w:sz w:val="20"/>
                <w:szCs w:val="20"/>
              </w:rPr>
            </w:pPr>
            <w:r>
              <w:rPr>
                <w:rFonts w:ascii="Calibri" w:eastAsia="Times New Roman" w:hAnsi="Calibri" w:cs="Calibri"/>
                <w:color w:val="000000"/>
                <w:sz w:val="20"/>
                <w:szCs w:val="20"/>
              </w:rPr>
              <w:t>M</w:t>
            </w:r>
            <w:r w:rsidRPr="00FC1D4D">
              <w:rPr>
                <w:rFonts w:ascii="Calibri" w:eastAsia="Times New Roman" w:hAnsi="Calibri" w:cs="Calibri"/>
                <w:color w:val="000000"/>
                <w:sz w:val="20"/>
                <w:szCs w:val="20"/>
              </w:rPr>
              <w:t>uscle</w:t>
            </w:r>
          </w:p>
        </w:tc>
        <w:tc>
          <w:tcPr>
            <w:tcW w:w="616" w:type="dxa"/>
            <w:tcBorders>
              <w:top w:val="nil"/>
              <w:left w:val="nil"/>
              <w:right w:val="nil"/>
            </w:tcBorders>
            <w:shd w:val="clear" w:color="auto" w:fill="auto"/>
            <w:noWrap/>
            <w:vAlign w:val="center"/>
            <w:hideMark/>
          </w:tcPr>
          <w:p w14:paraId="4D52FAEB" w14:textId="77777777" w:rsidR="00FC1D4D" w:rsidRPr="00FC1D4D" w:rsidRDefault="00FC1D4D" w:rsidP="00FC1D4D">
            <w:pPr>
              <w:jc w:val="center"/>
              <w:rPr>
                <w:rFonts w:ascii="Calibri" w:eastAsia="Times New Roman" w:hAnsi="Calibri" w:cs="Calibri"/>
                <w:color w:val="000000"/>
                <w:sz w:val="20"/>
                <w:szCs w:val="20"/>
              </w:rPr>
            </w:pPr>
            <w:r w:rsidRPr="00FC1D4D">
              <w:rPr>
                <w:rFonts w:ascii="Calibri" w:eastAsia="Times New Roman" w:hAnsi="Calibri" w:cs="Calibri"/>
                <w:color w:val="000000"/>
                <w:sz w:val="20"/>
                <w:szCs w:val="20"/>
              </w:rPr>
              <w:t>45</w:t>
            </w:r>
          </w:p>
        </w:tc>
        <w:tc>
          <w:tcPr>
            <w:tcW w:w="1779" w:type="dxa"/>
            <w:tcBorders>
              <w:top w:val="nil"/>
              <w:left w:val="nil"/>
              <w:right w:val="nil"/>
            </w:tcBorders>
            <w:shd w:val="clear" w:color="auto" w:fill="auto"/>
            <w:noWrap/>
            <w:vAlign w:val="center"/>
            <w:hideMark/>
          </w:tcPr>
          <w:p w14:paraId="0370F86B" w14:textId="77777777" w:rsidR="00FC1D4D" w:rsidRPr="00FC1D4D" w:rsidRDefault="00FC1D4D" w:rsidP="00FC1D4D">
            <w:pPr>
              <w:jc w:val="center"/>
              <w:rPr>
                <w:rFonts w:ascii="Calibri" w:eastAsia="Times New Roman" w:hAnsi="Calibri" w:cs="Calibri"/>
                <w:color w:val="000000"/>
                <w:sz w:val="20"/>
                <w:szCs w:val="20"/>
              </w:rPr>
            </w:pPr>
            <w:r w:rsidRPr="00FC1D4D">
              <w:rPr>
                <w:rFonts w:ascii="Calibri" w:eastAsia="Times New Roman" w:hAnsi="Calibri" w:cs="Calibri"/>
                <w:color w:val="000000"/>
                <w:sz w:val="20"/>
                <w:szCs w:val="20"/>
              </w:rPr>
              <w:t>204405</w:t>
            </w:r>
          </w:p>
        </w:tc>
        <w:tc>
          <w:tcPr>
            <w:tcW w:w="2074" w:type="dxa"/>
            <w:tcBorders>
              <w:top w:val="nil"/>
              <w:left w:val="nil"/>
              <w:right w:val="nil"/>
            </w:tcBorders>
            <w:shd w:val="clear" w:color="auto" w:fill="auto"/>
            <w:noWrap/>
            <w:vAlign w:val="center"/>
            <w:hideMark/>
          </w:tcPr>
          <w:p w14:paraId="1FF6DBB1" w14:textId="77777777" w:rsidR="00FC1D4D" w:rsidRPr="00FC1D4D" w:rsidRDefault="00FC1D4D" w:rsidP="00FC1D4D">
            <w:pPr>
              <w:jc w:val="center"/>
              <w:rPr>
                <w:rFonts w:ascii="Calibri" w:eastAsia="Times New Roman" w:hAnsi="Calibri" w:cs="Calibri"/>
                <w:color w:val="000000"/>
                <w:sz w:val="20"/>
                <w:szCs w:val="20"/>
              </w:rPr>
            </w:pPr>
            <w:r w:rsidRPr="00FC1D4D">
              <w:rPr>
                <w:rFonts w:ascii="Calibri" w:eastAsia="Times New Roman" w:hAnsi="Calibri" w:cs="Calibri"/>
                <w:color w:val="000000"/>
                <w:sz w:val="20"/>
                <w:szCs w:val="20"/>
              </w:rPr>
              <w:t>0.16</w:t>
            </w:r>
          </w:p>
        </w:tc>
        <w:tc>
          <w:tcPr>
            <w:tcW w:w="1851" w:type="dxa"/>
            <w:tcBorders>
              <w:top w:val="nil"/>
              <w:left w:val="nil"/>
              <w:right w:val="nil"/>
            </w:tcBorders>
            <w:shd w:val="clear" w:color="auto" w:fill="auto"/>
            <w:noWrap/>
            <w:vAlign w:val="center"/>
            <w:hideMark/>
          </w:tcPr>
          <w:p w14:paraId="5C56DF54" w14:textId="77777777" w:rsidR="00FC1D4D" w:rsidRPr="00FC1D4D" w:rsidRDefault="00FC1D4D" w:rsidP="00FC1D4D">
            <w:pPr>
              <w:jc w:val="center"/>
              <w:rPr>
                <w:rFonts w:ascii="Calibri" w:eastAsia="Times New Roman" w:hAnsi="Calibri" w:cs="Calibri"/>
                <w:color w:val="000000"/>
                <w:sz w:val="20"/>
                <w:szCs w:val="20"/>
              </w:rPr>
            </w:pPr>
            <w:r w:rsidRPr="00FC1D4D">
              <w:rPr>
                <w:rFonts w:ascii="Calibri" w:eastAsia="Times New Roman" w:hAnsi="Calibri" w:cs="Calibri"/>
                <w:color w:val="000000"/>
                <w:sz w:val="20"/>
                <w:szCs w:val="20"/>
              </w:rPr>
              <w:t>0.25</w:t>
            </w:r>
          </w:p>
        </w:tc>
      </w:tr>
      <w:tr w:rsidR="00FC1D4D" w:rsidRPr="00FC1D4D" w14:paraId="457022B9" w14:textId="77777777" w:rsidTr="00FC1D4D">
        <w:trPr>
          <w:trHeight w:val="320"/>
        </w:trPr>
        <w:tc>
          <w:tcPr>
            <w:tcW w:w="1585" w:type="dxa"/>
            <w:tcBorders>
              <w:top w:val="nil"/>
              <w:left w:val="nil"/>
              <w:bottom w:val="single" w:sz="4" w:space="0" w:color="auto"/>
              <w:right w:val="nil"/>
            </w:tcBorders>
            <w:shd w:val="clear" w:color="auto" w:fill="auto"/>
            <w:noWrap/>
            <w:vAlign w:val="center"/>
            <w:hideMark/>
          </w:tcPr>
          <w:p w14:paraId="40769D36" w14:textId="77777777" w:rsidR="00FC1D4D" w:rsidRPr="00FC1D4D" w:rsidRDefault="00FC1D4D" w:rsidP="00FC1D4D">
            <w:pPr>
              <w:jc w:val="center"/>
              <w:rPr>
                <w:rFonts w:ascii="Calibri" w:eastAsia="Times New Roman" w:hAnsi="Calibri" w:cs="Calibri"/>
                <w:color w:val="000000"/>
                <w:sz w:val="20"/>
                <w:szCs w:val="20"/>
              </w:rPr>
            </w:pPr>
            <w:r w:rsidRPr="00FC1D4D">
              <w:rPr>
                <w:rFonts w:ascii="Calibri" w:eastAsia="Times New Roman" w:hAnsi="Calibri" w:cs="Calibri"/>
                <w:color w:val="000000"/>
                <w:sz w:val="20"/>
                <w:szCs w:val="20"/>
              </w:rPr>
              <w:t>Archival Scale</w:t>
            </w:r>
          </w:p>
        </w:tc>
        <w:tc>
          <w:tcPr>
            <w:tcW w:w="1725" w:type="dxa"/>
            <w:tcBorders>
              <w:top w:val="nil"/>
              <w:left w:val="nil"/>
              <w:bottom w:val="single" w:sz="4" w:space="0" w:color="auto"/>
              <w:right w:val="nil"/>
            </w:tcBorders>
            <w:shd w:val="clear" w:color="auto" w:fill="auto"/>
            <w:noWrap/>
            <w:vAlign w:val="center"/>
            <w:hideMark/>
          </w:tcPr>
          <w:p w14:paraId="2179EC86" w14:textId="77777777" w:rsidR="00FC1D4D" w:rsidRPr="00FC1D4D" w:rsidRDefault="00FC1D4D" w:rsidP="00FC1D4D">
            <w:pPr>
              <w:jc w:val="center"/>
              <w:rPr>
                <w:rFonts w:ascii="Calibri" w:eastAsia="Times New Roman" w:hAnsi="Calibri" w:cs="Calibri"/>
                <w:color w:val="000000"/>
                <w:sz w:val="20"/>
                <w:szCs w:val="20"/>
              </w:rPr>
            </w:pPr>
          </w:p>
        </w:tc>
        <w:tc>
          <w:tcPr>
            <w:tcW w:w="616" w:type="dxa"/>
            <w:tcBorders>
              <w:top w:val="nil"/>
              <w:left w:val="nil"/>
              <w:bottom w:val="single" w:sz="4" w:space="0" w:color="auto"/>
              <w:right w:val="nil"/>
            </w:tcBorders>
            <w:shd w:val="clear" w:color="auto" w:fill="auto"/>
            <w:noWrap/>
            <w:vAlign w:val="center"/>
            <w:hideMark/>
          </w:tcPr>
          <w:p w14:paraId="5D73843B" w14:textId="77777777" w:rsidR="00FC1D4D" w:rsidRPr="00FC1D4D" w:rsidRDefault="00FC1D4D" w:rsidP="00FC1D4D">
            <w:pPr>
              <w:jc w:val="center"/>
              <w:rPr>
                <w:rFonts w:ascii="Calibri" w:eastAsia="Times New Roman" w:hAnsi="Calibri" w:cs="Calibri"/>
                <w:color w:val="000000"/>
                <w:sz w:val="20"/>
                <w:szCs w:val="20"/>
              </w:rPr>
            </w:pPr>
            <w:r w:rsidRPr="00FC1D4D">
              <w:rPr>
                <w:rFonts w:ascii="Calibri" w:eastAsia="Times New Roman" w:hAnsi="Calibri" w:cs="Calibri"/>
                <w:color w:val="000000"/>
                <w:sz w:val="20"/>
                <w:szCs w:val="20"/>
              </w:rPr>
              <w:t>10</w:t>
            </w:r>
          </w:p>
        </w:tc>
        <w:tc>
          <w:tcPr>
            <w:tcW w:w="1779" w:type="dxa"/>
            <w:tcBorders>
              <w:top w:val="nil"/>
              <w:left w:val="nil"/>
              <w:bottom w:val="single" w:sz="4" w:space="0" w:color="auto"/>
              <w:right w:val="nil"/>
            </w:tcBorders>
            <w:shd w:val="clear" w:color="auto" w:fill="auto"/>
            <w:noWrap/>
            <w:vAlign w:val="center"/>
            <w:hideMark/>
          </w:tcPr>
          <w:p w14:paraId="33A4A413" w14:textId="77777777" w:rsidR="00FC1D4D" w:rsidRPr="00FC1D4D" w:rsidRDefault="00FC1D4D" w:rsidP="00FC1D4D">
            <w:pPr>
              <w:jc w:val="center"/>
              <w:rPr>
                <w:rFonts w:ascii="Calibri" w:eastAsia="Times New Roman" w:hAnsi="Calibri" w:cs="Calibri"/>
                <w:color w:val="000000"/>
                <w:sz w:val="20"/>
                <w:szCs w:val="20"/>
              </w:rPr>
            </w:pPr>
            <w:r w:rsidRPr="00FC1D4D">
              <w:rPr>
                <w:rFonts w:ascii="Calibri" w:eastAsia="Times New Roman" w:hAnsi="Calibri" w:cs="Calibri"/>
                <w:color w:val="000000"/>
                <w:sz w:val="20"/>
                <w:szCs w:val="20"/>
              </w:rPr>
              <w:t>142651</w:t>
            </w:r>
          </w:p>
        </w:tc>
        <w:tc>
          <w:tcPr>
            <w:tcW w:w="2074" w:type="dxa"/>
            <w:tcBorders>
              <w:top w:val="nil"/>
              <w:left w:val="nil"/>
              <w:bottom w:val="single" w:sz="4" w:space="0" w:color="auto"/>
              <w:right w:val="nil"/>
            </w:tcBorders>
            <w:shd w:val="clear" w:color="auto" w:fill="auto"/>
            <w:noWrap/>
            <w:vAlign w:val="center"/>
            <w:hideMark/>
          </w:tcPr>
          <w:p w14:paraId="4E37422C" w14:textId="77777777" w:rsidR="00FC1D4D" w:rsidRPr="00FC1D4D" w:rsidRDefault="00FC1D4D" w:rsidP="00FC1D4D">
            <w:pPr>
              <w:jc w:val="center"/>
              <w:rPr>
                <w:rFonts w:ascii="Calibri" w:eastAsia="Times New Roman" w:hAnsi="Calibri" w:cs="Calibri"/>
                <w:color w:val="000000"/>
                <w:sz w:val="20"/>
                <w:szCs w:val="20"/>
              </w:rPr>
            </w:pPr>
            <w:r w:rsidRPr="00FC1D4D">
              <w:rPr>
                <w:rFonts w:ascii="Calibri" w:eastAsia="Times New Roman" w:hAnsi="Calibri" w:cs="Calibri"/>
                <w:color w:val="000000"/>
                <w:sz w:val="20"/>
                <w:szCs w:val="20"/>
              </w:rPr>
              <w:t>0.11</w:t>
            </w:r>
          </w:p>
        </w:tc>
        <w:tc>
          <w:tcPr>
            <w:tcW w:w="1851" w:type="dxa"/>
            <w:tcBorders>
              <w:top w:val="nil"/>
              <w:left w:val="nil"/>
              <w:bottom w:val="single" w:sz="4" w:space="0" w:color="auto"/>
              <w:right w:val="nil"/>
            </w:tcBorders>
            <w:shd w:val="clear" w:color="auto" w:fill="auto"/>
            <w:noWrap/>
            <w:vAlign w:val="center"/>
            <w:hideMark/>
          </w:tcPr>
          <w:p w14:paraId="38F26096" w14:textId="77777777" w:rsidR="00FC1D4D" w:rsidRPr="00FC1D4D" w:rsidRDefault="00FC1D4D" w:rsidP="00FC1D4D">
            <w:pPr>
              <w:jc w:val="center"/>
              <w:rPr>
                <w:rFonts w:ascii="Calibri" w:eastAsia="Times New Roman" w:hAnsi="Calibri" w:cs="Calibri"/>
                <w:color w:val="000000"/>
                <w:sz w:val="20"/>
                <w:szCs w:val="20"/>
              </w:rPr>
            </w:pPr>
            <w:r w:rsidRPr="00FC1D4D">
              <w:rPr>
                <w:rFonts w:ascii="Calibri" w:eastAsia="Times New Roman" w:hAnsi="Calibri" w:cs="Calibri"/>
                <w:color w:val="000000"/>
                <w:sz w:val="20"/>
                <w:szCs w:val="20"/>
              </w:rPr>
              <w:t>0.25</w:t>
            </w:r>
          </w:p>
        </w:tc>
      </w:tr>
    </w:tbl>
    <w:p w14:paraId="72D5C0A5" w14:textId="2B1528B9" w:rsidR="004E4EB5" w:rsidRPr="00FC1D4D" w:rsidRDefault="00FC1D4D">
      <w:pPr>
        <w:rPr>
          <w:rFonts w:cstheme="minorHAnsi"/>
        </w:rPr>
      </w:pPr>
      <w:r>
        <w:rPr>
          <w:rFonts w:cstheme="minorHAnsi"/>
          <w:b/>
          <w:bCs/>
        </w:rPr>
        <w:t xml:space="preserve">Table 2: </w:t>
      </w:r>
      <w:r w:rsidRPr="00FC1D4D">
        <w:rPr>
          <w:rFonts w:cstheme="minorHAnsi"/>
        </w:rPr>
        <w:t>Mean</w:t>
      </w:r>
      <w:r>
        <w:rPr>
          <w:rFonts w:cstheme="minorHAnsi"/>
          <w:b/>
          <w:bCs/>
        </w:rPr>
        <w:t xml:space="preserve"> </w:t>
      </w:r>
      <w:r>
        <w:rPr>
          <w:rFonts w:cstheme="minorHAnsi"/>
        </w:rPr>
        <w:t>number and proportion of on-target reads, and mean missing data rate across tissue sample types. Fin clips, operculum, punches and muscle are presented collectively as ethanol stored fresh tissue.</w:t>
      </w:r>
    </w:p>
    <w:p w14:paraId="7158FE88" w14:textId="17235E91" w:rsidR="0073284F" w:rsidRDefault="0073284F">
      <w:pPr>
        <w:rPr>
          <w:rFonts w:cstheme="minorHAnsi"/>
          <w:b/>
          <w:bCs/>
        </w:rPr>
      </w:pPr>
    </w:p>
    <w:p w14:paraId="5D385944" w14:textId="77777777" w:rsidR="0073284F" w:rsidRDefault="0073284F">
      <w:pPr>
        <w:rPr>
          <w:rFonts w:cstheme="minorHAnsi"/>
          <w:b/>
          <w:bCs/>
        </w:rPr>
      </w:pPr>
    </w:p>
    <w:p w14:paraId="144A76FE" w14:textId="77777777" w:rsidR="0073284F" w:rsidRDefault="0073284F">
      <w:pPr>
        <w:rPr>
          <w:rFonts w:cstheme="minorHAnsi"/>
          <w:b/>
          <w:bCs/>
        </w:rPr>
      </w:pPr>
    </w:p>
    <w:tbl>
      <w:tblPr>
        <w:tblW w:w="9100" w:type="dxa"/>
        <w:tblLook w:val="04A0" w:firstRow="1" w:lastRow="0" w:firstColumn="1" w:lastColumn="0" w:noHBand="0" w:noVBand="1"/>
      </w:tblPr>
      <w:tblGrid>
        <w:gridCol w:w="1800"/>
        <w:gridCol w:w="2100"/>
        <w:gridCol w:w="1300"/>
        <w:gridCol w:w="1300"/>
        <w:gridCol w:w="1300"/>
        <w:gridCol w:w="1300"/>
      </w:tblGrid>
      <w:tr w:rsidR="005C07BF" w:rsidRPr="005C07BF" w14:paraId="51304790" w14:textId="77777777" w:rsidTr="005C07BF">
        <w:trPr>
          <w:trHeight w:val="320"/>
        </w:trPr>
        <w:tc>
          <w:tcPr>
            <w:tcW w:w="1800" w:type="dxa"/>
            <w:tcBorders>
              <w:top w:val="single" w:sz="4" w:space="0" w:color="auto"/>
              <w:left w:val="nil"/>
              <w:bottom w:val="single" w:sz="4" w:space="0" w:color="auto"/>
              <w:right w:val="nil"/>
            </w:tcBorders>
            <w:shd w:val="clear" w:color="auto" w:fill="auto"/>
            <w:noWrap/>
            <w:vAlign w:val="bottom"/>
            <w:hideMark/>
          </w:tcPr>
          <w:p w14:paraId="5C07B764" w14:textId="77777777" w:rsidR="005C07BF" w:rsidRPr="005C07BF" w:rsidRDefault="005C07BF" w:rsidP="005C07BF">
            <w:pPr>
              <w:rPr>
                <w:rFonts w:ascii="Times New Roman" w:eastAsia="Times New Roman" w:hAnsi="Times New Roman" w:cs="Times New Roman"/>
                <w:b/>
                <w:bCs/>
              </w:rPr>
            </w:pPr>
          </w:p>
        </w:tc>
        <w:tc>
          <w:tcPr>
            <w:tcW w:w="2100" w:type="dxa"/>
            <w:tcBorders>
              <w:top w:val="single" w:sz="4" w:space="0" w:color="auto"/>
              <w:left w:val="nil"/>
              <w:bottom w:val="single" w:sz="4" w:space="0" w:color="auto"/>
              <w:right w:val="nil"/>
            </w:tcBorders>
            <w:shd w:val="clear" w:color="auto" w:fill="auto"/>
            <w:noWrap/>
            <w:vAlign w:val="center"/>
            <w:hideMark/>
          </w:tcPr>
          <w:p w14:paraId="2F135D62" w14:textId="77777777" w:rsidR="005C07BF" w:rsidRPr="005C07BF" w:rsidRDefault="005C07BF" w:rsidP="005C07BF">
            <w:pPr>
              <w:jc w:val="center"/>
              <w:rPr>
                <w:rFonts w:ascii="Calibri" w:eastAsia="Times New Roman" w:hAnsi="Calibri" w:cs="Calibri"/>
                <w:b/>
                <w:bCs/>
                <w:color w:val="000000"/>
              </w:rPr>
            </w:pPr>
            <w:r w:rsidRPr="005C07BF">
              <w:rPr>
                <w:rFonts w:ascii="Calibri" w:eastAsia="Times New Roman" w:hAnsi="Calibri" w:cs="Calibri"/>
                <w:b/>
                <w:bCs/>
                <w:color w:val="000000"/>
              </w:rPr>
              <w:t>Nehalem</w:t>
            </w:r>
          </w:p>
        </w:tc>
        <w:tc>
          <w:tcPr>
            <w:tcW w:w="1300" w:type="dxa"/>
            <w:tcBorders>
              <w:top w:val="single" w:sz="4" w:space="0" w:color="auto"/>
              <w:left w:val="nil"/>
              <w:bottom w:val="single" w:sz="4" w:space="0" w:color="auto"/>
              <w:right w:val="nil"/>
            </w:tcBorders>
            <w:shd w:val="clear" w:color="auto" w:fill="auto"/>
            <w:noWrap/>
            <w:vAlign w:val="center"/>
            <w:hideMark/>
          </w:tcPr>
          <w:p w14:paraId="14F23B37" w14:textId="77777777" w:rsidR="005C07BF" w:rsidRPr="005C07BF" w:rsidRDefault="005C07BF" w:rsidP="005C07BF">
            <w:pPr>
              <w:jc w:val="center"/>
              <w:rPr>
                <w:rFonts w:ascii="Calibri" w:eastAsia="Times New Roman" w:hAnsi="Calibri" w:cs="Calibri"/>
                <w:b/>
                <w:bCs/>
                <w:color w:val="000000"/>
              </w:rPr>
            </w:pPr>
            <w:r w:rsidRPr="005C07BF">
              <w:rPr>
                <w:rFonts w:ascii="Calibri" w:eastAsia="Times New Roman" w:hAnsi="Calibri" w:cs="Calibri"/>
                <w:b/>
                <w:bCs/>
                <w:color w:val="000000"/>
              </w:rPr>
              <w:t>Tillamook</w:t>
            </w:r>
          </w:p>
        </w:tc>
        <w:tc>
          <w:tcPr>
            <w:tcW w:w="1300" w:type="dxa"/>
            <w:tcBorders>
              <w:top w:val="single" w:sz="4" w:space="0" w:color="auto"/>
              <w:left w:val="nil"/>
              <w:bottom w:val="single" w:sz="4" w:space="0" w:color="auto"/>
              <w:right w:val="nil"/>
            </w:tcBorders>
            <w:shd w:val="clear" w:color="auto" w:fill="auto"/>
            <w:noWrap/>
            <w:vAlign w:val="center"/>
            <w:hideMark/>
          </w:tcPr>
          <w:p w14:paraId="2BD672D1" w14:textId="77777777" w:rsidR="005C07BF" w:rsidRPr="005C07BF" w:rsidRDefault="005C07BF" w:rsidP="005C07BF">
            <w:pPr>
              <w:jc w:val="center"/>
              <w:rPr>
                <w:rFonts w:ascii="Calibri" w:eastAsia="Times New Roman" w:hAnsi="Calibri" w:cs="Calibri"/>
                <w:b/>
                <w:bCs/>
                <w:color w:val="000000"/>
              </w:rPr>
            </w:pPr>
            <w:proofErr w:type="spellStart"/>
            <w:r w:rsidRPr="005C07BF">
              <w:rPr>
                <w:rFonts w:ascii="Calibri" w:eastAsia="Times New Roman" w:hAnsi="Calibri" w:cs="Calibri"/>
                <w:b/>
                <w:bCs/>
                <w:color w:val="000000"/>
              </w:rPr>
              <w:t>Netarts</w:t>
            </w:r>
            <w:proofErr w:type="spellEnd"/>
          </w:p>
        </w:tc>
        <w:tc>
          <w:tcPr>
            <w:tcW w:w="1300" w:type="dxa"/>
            <w:tcBorders>
              <w:top w:val="single" w:sz="4" w:space="0" w:color="auto"/>
              <w:left w:val="nil"/>
              <w:bottom w:val="single" w:sz="4" w:space="0" w:color="auto"/>
              <w:right w:val="nil"/>
            </w:tcBorders>
            <w:shd w:val="clear" w:color="auto" w:fill="auto"/>
            <w:noWrap/>
            <w:vAlign w:val="center"/>
            <w:hideMark/>
          </w:tcPr>
          <w:p w14:paraId="5CFF7A7D" w14:textId="77777777" w:rsidR="005C07BF" w:rsidRPr="005C07BF" w:rsidRDefault="005C07BF" w:rsidP="005C07BF">
            <w:pPr>
              <w:jc w:val="center"/>
              <w:rPr>
                <w:rFonts w:ascii="Calibri" w:eastAsia="Times New Roman" w:hAnsi="Calibri" w:cs="Calibri"/>
                <w:b/>
                <w:bCs/>
                <w:color w:val="000000"/>
              </w:rPr>
            </w:pPr>
            <w:r w:rsidRPr="005C07BF">
              <w:rPr>
                <w:rFonts w:ascii="Calibri" w:eastAsia="Times New Roman" w:hAnsi="Calibri" w:cs="Calibri"/>
                <w:b/>
                <w:bCs/>
                <w:color w:val="000000"/>
              </w:rPr>
              <w:t>Siletz</w:t>
            </w:r>
          </w:p>
        </w:tc>
        <w:tc>
          <w:tcPr>
            <w:tcW w:w="1300" w:type="dxa"/>
            <w:tcBorders>
              <w:top w:val="single" w:sz="4" w:space="0" w:color="auto"/>
              <w:left w:val="nil"/>
              <w:bottom w:val="single" w:sz="4" w:space="0" w:color="auto"/>
              <w:right w:val="nil"/>
            </w:tcBorders>
            <w:shd w:val="clear" w:color="auto" w:fill="auto"/>
            <w:noWrap/>
            <w:vAlign w:val="center"/>
            <w:hideMark/>
          </w:tcPr>
          <w:p w14:paraId="500B00F3" w14:textId="77777777" w:rsidR="005C07BF" w:rsidRPr="005C07BF" w:rsidRDefault="005C07BF" w:rsidP="005C07BF">
            <w:pPr>
              <w:jc w:val="center"/>
              <w:rPr>
                <w:rFonts w:ascii="Calibri" w:eastAsia="Times New Roman" w:hAnsi="Calibri" w:cs="Calibri"/>
                <w:b/>
                <w:bCs/>
                <w:color w:val="000000"/>
              </w:rPr>
            </w:pPr>
            <w:r w:rsidRPr="005C07BF">
              <w:rPr>
                <w:rFonts w:ascii="Calibri" w:eastAsia="Times New Roman" w:hAnsi="Calibri" w:cs="Calibri"/>
                <w:b/>
                <w:bCs/>
                <w:color w:val="000000"/>
              </w:rPr>
              <w:t>Yaquina</w:t>
            </w:r>
          </w:p>
        </w:tc>
      </w:tr>
      <w:tr w:rsidR="005C07BF" w:rsidRPr="005C07BF" w14:paraId="4854B8BC" w14:textId="77777777" w:rsidTr="005C07BF">
        <w:trPr>
          <w:trHeight w:val="320"/>
        </w:trPr>
        <w:tc>
          <w:tcPr>
            <w:tcW w:w="1800" w:type="dxa"/>
            <w:tcBorders>
              <w:top w:val="single" w:sz="4" w:space="0" w:color="auto"/>
              <w:left w:val="nil"/>
              <w:bottom w:val="nil"/>
              <w:right w:val="nil"/>
            </w:tcBorders>
            <w:shd w:val="clear" w:color="auto" w:fill="auto"/>
            <w:noWrap/>
            <w:vAlign w:val="center"/>
            <w:hideMark/>
          </w:tcPr>
          <w:p w14:paraId="44363E9F" w14:textId="77777777" w:rsidR="005C07BF" w:rsidRPr="005C07BF" w:rsidRDefault="005C07BF" w:rsidP="005C07BF">
            <w:pPr>
              <w:jc w:val="center"/>
              <w:rPr>
                <w:rFonts w:ascii="Calibri" w:eastAsia="Times New Roman" w:hAnsi="Calibri" w:cs="Calibri"/>
                <w:b/>
                <w:bCs/>
                <w:color w:val="000000"/>
              </w:rPr>
            </w:pPr>
            <w:r w:rsidRPr="005C07BF">
              <w:rPr>
                <w:rFonts w:ascii="Calibri" w:eastAsia="Times New Roman" w:hAnsi="Calibri" w:cs="Calibri"/>
                <w:b/>
                <w:bCs/>
                <w:color w:val="000000"/>
              </w:rPr>
              <w:t>Tillamook</w:t>
            </w:r>
          </w:p>
        </w:tc>
        <w:tc>
          <w:tcPr>
            <w:tcW w:w="2100" w:type="dxa"/>
            <w:tcBorders>
              <w:top w:val="single" w:sz="4" w:space="0" w:color="auto"/>
              <w:left w:val="nil"/>
              <w:bottom w:val="nil"/>
              <w:right w:val="nil"/>
            </w:tcBorders>
            <w:shd w:val="clear" w:color="auto" w:fill="auto"/>
            <w:noWrap/>
            <w:vAlign w:val="center"/>
            <w:hideMark/>
          </w:tcPr>
          <w:p w14:paraId="700D3565" w14:textId="77777777" w:rsidR="005C07BF" w:rsidRPr="005C07BF" w:rsidRDefault="005C07BF" w:rsidP="005C07BF">
            <w:pPr>
              <w:jc w:val="center"/>
              <w:rPr>
                <w:rFonts w:ascii="Calibri" w:eastAsia="Times New Roman" w:hAnsi="Calibri" w:cs="Calibri"/>
                <w:color w:val="000000"/>
              </w:rPr>
            </w:pPr>
            <w:r w:rsidRPr="005C07BF">
              <w:rPr>
                <w:rFonts w:ascii="Calibri" w:eastAsia="Times New Roman" w:hAnsi="Calibri" w:cs="Calibri"/>
                <w:color w:val="000000"/>
              </w:rPr>
              <w:t>0.003</w:t>
            </w:r>
          </w:p>
        </w:tc>
        <w:tc>
          <w:tcPr>
            <w:tcW w:w="1300" w:type="dxa"/>
            <w:tcBorders>
              <w:top w:val="single" w:sz="4" w:space="0" w:color="auto"/>
              <w:left w:val="nil"/>
              <w:bottom w:val="nil"/>
              <w:right w:val="nil"/>
            </w:tcBorders>
            <w:shd w:val="clear" w:color="auto" w:fill="auto"/>
            <w:noWrap/>
            <w:vAlign w:val="center"/>
            <w:hideMark/>
          </w:tcPr>
          <w:p w14:paraId="45C66983" w14:textId="77777777" w:rsidR="005C07BF" w:rsidRPr="005C07BF" w:rsidRDefault="005C07BF" w:rsidP="005C07BF">
            <w:pPr>
              <w:jc w:val="center"/>
              <w:rPr>
                <w:rFonts w:ascii="Calibri" w:eastAsia="Times New Roman" w:hAnsi="Calibri" w:cs="Calibri"/>
                <w:color w:val="000000"/>
              </w:rPr>
            </w:pPr>
          </w:p>
        </w:tc>
        <w:tc>
          <w:tcPr>
            <w:tcW w:w="1300" w:type="dxa"/>
            <w:tcBorders>
              <w:top w:val="single" w:sz="4" w:space="0" w:color="auto"/>
              <w:left w:val="nil"/>
              <w:bottom w:val="nil"/>
              <w:right w:val="nil"/>
            </w:tcBorders>
            <w:shd w:val="clear" w:color="auto" w:fill="auto"/>
            <w:noWrap/>
            <w:vAlign w:val="center"/>
            <w:hideMark/>
          </w:tcPr>
          <w:p w14:paraId="67CAB050" w14:textId="77777777" w:rsidR="005C07BF" w:rsidRPr="005C07BF" w:rsidRDefault="005C07BF" w:rsidP="005C07BF">
            <w:pPr>
              <w:jc w:val="center"/>
              <w:rPr>
                <w:rFonts w:ascii="Times New Roman" w:eastAsia="Times New Roman" w:hAnsi="Times New Roman" w:cs="Times New Roman"/>
                <w:sz w:val="20"/>
                <w:szCs w:val="20"/>
              </w:rPr>
            </w:pPr>
          </w:p>
        </w:tc>
        <w:tc>
          <w:tcPr>
            <w:tcW w:w="1300" w:type="dxa"/>
            <w:tcBorders>
              <w:top w:val="single" w:sz="4" w:space="0" w:color="auto"/>
              <w:left w:val="nil"/>
              <w:bottom w:val="nil"/>
              <w:right w:val="nil"/>
            </w:tcBorders>
            <w:shd w:val="clear" w:color="auto" w:fill="auto"/>
            <w:noWrap/>
            <w:vAlign w:val="center"/>
            <w:hideMark/>
          </w:tcPr>
          <w:p w14:paraId="65DAD237" w14:textId="77777777" w:rsidR="005C07BF" w:rsidRPr="005C07BF" w:rsidRDefault="005C07BF" w:rsidP="005C07BF">
            <w:pPr>
              <w:jc w:val="center"/>
              <w:rPr>
                <w:rFonts w:ascii="Times New Roman" w:eastAsia="Times New Roman" w:hAnsi="Times New Roman" w:cs="Times New Roman"/>
                <w:sz w:val="20"/>
                <w:szCs w:val="20"/>
              </w:rPr>
            </w:pPr>
          </w:p>
        </w:tc>
        <w:tc>
          <w:tcPr>
            <w:tcW w:w="1300" w:type="dxa"/>
            <w:tcBorders>
              <w:top w:val="single" w:sz="4" w:space="0" w:color="auto"/>
              <w:left w:val="nil"/>
              <w:bottom w:val="nil"/>
              <w:right w:val="nil"/>
            </w:tcBorders>
            <w:shd w:val="clear" w:color="auto" w:fill="auto"/>
            <w:noWrap/>
            <w:vAlign w:val="center"/>
            <w:hideMark/>
          </w:tcPr>
          <w:p w14:paraId="16BF6A10" w14:textId="77777777" w:rsidR="005C07BF" w:rsidRPr="005C07BF" w:rsidRDefault="005C07BF" w:rsidP="005C07BF">
            <w:pPr>
              <w:jc w:val="center"/>
              <w:rPr>
                <w:rFonts w:ascii="Times New Roman" w:eastAsia="Times New Roman" w:hAnsi="Times New Roman" w:cs="Times New Roman"/>
                <w:sz w:val="20"/>
                <w:szCs w:val="20"/>
              </w:rPr>
            </w:pPr>
          </w:p>
        </w:tc>
      </w:tr>
      <w:tr w:rsidR="005C07BF" w:rsidRPr="005C07BF" w14:paraId="2C1EE5FF" w14:textId="77777777" w:rsidTr="005C07BF">
        <w:trPr>
          <w:trHeight w:val="320"/>
        </w:trPr>
        <w:tc>
          <w:tcPr>
            <w:tcW w:w="1800" w:type="dxa"/>
            <w:tcBorders>
              <w:top w:val="nil"/>
              <w:left w:val="nil"/>
              <w:bottom w:val="nil"/>
              <w:right w:val="nil"/>
            </w:tcBorders>
            <w:shd w:val="clear" w:color="auto" w:fill="auto"/>
            <w:noWrap/>
            <w:vAlign w:val="center"/>
            <w:hideMark/>
          </w:tcPr>
          <w:p w14:paraId="753FE4BA" w14:textId="77777777" w:rsidR="005C07BF" w:rsidRPr="005C07BF" w:rsidRDefault="005C07BF" w:rsidP="005C07BF">
            <w:pPr>
              <w:jc w:val="center"/>
              <w:rPr>
                <w:rFonts w:ascii="Calibri" w:eastAsia="Times New Roman" w:hAnsi="Calibri" w:cs="Calibri"/>
                <w:b/>
                <w:bCs/>
                <w:color w:val="000000"/>
              </w:rPr>
            </w:pPr>
            <w:proofErr w:type="spellStart"/>
            <w:r w:rsidRPr="005C07BF">
              <w:rPr>
                <w:rFonts w:ascii="Calibri" w:eastAsia="Times New Roman" w:hAnsi="Calibri" w:cs="Calibri"/>
                <w:b/>
                <w:bCs/>
                <w:color w:val="000000"/>
              </w:rPr>
              <w:t>Netarts</w:t>
            </w:r>
            <w:proofErr w:type="spellEnd"/>
          </w:p>
        </w:tc>
        <w:tc>
          <w:tcPr>
            <w:tcW w:w="2100" w:type="dxa"/>
            <w:tcBorders>
              <w:top w:val="nil"/>
              <w:left w:val="nil"/>
              <w:bottom w:val="nil"/>
              <w:right w:val="nil"/>
            </w:tcBorders>
            <w:shd w:val="clear" w:color="auto" w:fill="auto"/>
            <w:noWrap/>
            <w:vAlign w:val="center"/>
            <w:hideMark/>
          </w:tcPr>
          <w:p w14:paraId="2F36AB02" w14:textId="77777777" w:rsidR="005C07BF" w:rsidRPr="005C07BF" w:rsidRDefault="005C07BF" w:rsidP="005C07BF">
            <w:pPr>
              <w:jc w:val="center"/>
              <w:rPr>
                <w:rFonts w:ascii="Calibri" w:eastAsia="Times New Roman" w:hAnsi="Calibri" w:cs="Calibri"/>
                <w:color w:val="000000"/>
              </w:rPr>
            </w:pPr>
            <w:r w:rsidRPr="005C07BF">
              <w:rPr>
                <w:rFonts w:ascii="Calibri" w:eastAsia="Times New Roman" w:hAnsi="Calibri" w:cs="Calibri"/>
                <w:color w:val="000000"/>
              </w:rPr>
              <w:t>0.015</w:t>
            </w:r>
          </w:p>
        </w:tc>
        <w:tc>
          <w:tcPr>
            <w:tcW w:w="1300" w:type="dxa"/>
            <w:tcBorders>
              <w:top w:val="nil"/>
              <w:left w:val="nil"/>
              <w:bottom w:val="nil"/>
              <w:right w:val="nil"/>
            </w:tcBorders>
            <w:shd w:val="clear" w:color="auto" w:fill="auto"/>
            <w:noWrap/>
            <w:vAlign w:val="center"/>
            <w:hideMark/>
          </w:tcPr>
          <w:p w14:paraId="5F4B33E2" w14:textId="77777777" w:rsidR="005C07BF" w:rsidRPr="005C07BF" w:rsidRDefault="005C07BF" w:rsidP="005C07BF">
            <w:pPr>
              <w:jc w:val="center"/>
              <w:rPr>
                <w:rFonts w:ascii="Calibri" w:eastAsia="Times New Roman" w:hAnsi="Calibri" w:cs="Calibri"/>
                <w:color w:val="000000"/>
              </w:rPr>
            </w:pPr>
            <w:r w:rsidRPr="005C07BF">
              <w:rPr>
                <w:rFonts w:ascii="Calibri" w:eastAsia="Times New Roman" w:hAnsi="Calibri" w:cs="Calibri"/>
                <w:color w:val="000000"/>
              </w:rPr>
              <w:t>0.017</w:t>
            </w:r>
          </w:p>
        </w:tc>
        <w:tc>
          <w:tcPr>
            <w:tcW w:w="1300" w:type="dxa"/>
            <w:tcBorders>
              <w:top w:val="nil"/>
              <w:left w:val="nil"/>
              <w:bottom w:val="nil"/>
              <w:right w:val="nil"/>
            </w:tcBorders>
            <w:shd w:val="clear" w:color="auto" w:fill="auto"/>
            <w:noWrap/>
            <w:vAlign w:val="center"/>
            <w:hideMark/>
          </w:tcPr>
          <w:p w14:paraId="63123BDE" w14:textId="77777777" w:rsidR="005C07BF" w:rsidRPr="005C07BF" w:rsidRDefault="005C07BF" w:rsidP="005C07BF">
            <w:pPr>
              <w:jc w:val="center"/>
              <w:rPr>
                <w:rFonts w:ascii="Calibri" w:eastAsia="Times New Roman" w:hAnsi="Calibri" w:cs="Calibri"/>
                <w:color w:val="000000"/>
              </w:rPr>
            </w:pPr>
          </w:p>
        </w:tc>
        <w:tc>
          <w:tcPr>
            <w:tcW w:w="1300" w:type="dxa"/>
            <w:tcBorders>
              <w:top w:val="nil"/>
              <w:left w:val="nil"/>
              <w:bottom w:val="nil"/>
              <w:right w:val="nil"/>
            </w:tcBorders>
            <w:shd w:val="clear" w:color="auto" w:fill="auto"/>
            <w:noWrap/>
            <w:vAlign w:val="center"/>
            <w:hideMark/>
          </w:tcPr>
          <w:p w14:paraId="4D8F9A86" w14:textId="77777777" w:rsidR="005C07BF" w:rsidRPr="005C07BF" w:rsidRDefault="005C07BF" w:rsidP="005C07BF">
            <w:pPr>
              <w:jc w:val="center"/>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center"/>
            <w:hideMark/>
          </w:tcPr>
          <w:p w14:paraId="1927EF95" w14:textId="77777777" w:rsidR="005C07BF" w:rsidRPr="005C07BF" w:rsidRDefault="005C07BF" w:rsidP="005C07BF">
            <w:pPr>
              <w:jc w:val="center"/>
              <w:rPr>
                <w:rFonts w:ascii="Times New Roman" w:eastAsia="Times New Roman" w:hAnsi="Times New Roman" w:cs="Times New Roman"/>
                <w:sz w:val="20"/>
                <w:szCs w:val="20"/>
              </w:rPr>
            </w:pPr>
          </w:p>
        </w:tc>
      </w:tr>
      <w:tr w:rsidR="005C07BF" w:rsidRPr="005C07BF" w14:paraId="2FBC9D6F" w14:textId="77777777" w:rsidTr="005C07BF">
        <w:trPr>
          <w:trHeight w:val="320"/>
        </w:trPr>
        <w:tc>
          <w:tcPr>
            <w:tcW w:w="1800" w:type="dxa"/>
            <w:tcBorders>
              <w:top w:val="nil"/>
              <w:left w:val="nil"/>
              <w:bottom w:val="nil"/>
              <w:right w:val="nil"/>
            </w:tcBorders>
            <w:shd w:val="clear" w:color="auto" w:fill="auto"/>
            <w:noWrap/>
            <w:vAlign w:val="center"/>
            <w:hideMark/>
          </w:tcPr>
          <w:p w14:paraId="386A2A53" w14:textId="77777777" w:rsidR="005C07BF" w:rsidRPr="005C07BF" w:rsidRDefault="005C07BF" w:rsidP="005C07BF">
            <w:pPr>
              <w:jc w:val="center"/>
              <w:rPr>
                <w:rFonts w:ascii="Calibri" w:eastAsia="Times New Roman" w:hAnsi="Calibri" w:cs="Calibri"/>
                <w:b/>
                <w:bCs/>
                <w:color w:val="000000"/>
              </w:rPr>
            </w:pPr>
            <w:r w:rsidRPr="005C07BF">
              <w:rPr>
                <w:rFonts w:ascii="Calibri" w:eastAsia="Times New Roman" w:hAnsi="Calibri" w:cs="Calibri"/>
                <w:b/>
                <w:bCs/>
                <w:color w:val="000000"/>
              </w:rPr>
              <w:t>Siletz</w:t>
            </w:r>
          </w:p>
        </w:tc>
        <w:tc>
          <w:tcPr>
            <w:tcW w:w="2100" w:type="dxa"/>
            <w:tcBorders>
              <w:top w:val="nil"/>
              <w:left w:val="nil"/>
              <w:bottom w:val="nil"/>
              <w:right w:val="nil"/>
            </w:tcBorders>
            <w:shd w:val="clear" w:color="auto" w:fill="auto"/>
            <w:noWrap/>
            <w:vAlign w:val="center"/>
            <w:hideMark/>
          </w:tcPr>
          <w:p w14:paraId="5BE67EF4" w14:textId="77777777" w:rsidR="005C07BF" w:rsidRPr="005C07BF" w:rsidRDefault="005C07BF" w:rsidP="005C07BF">
            <w:pPr>
              <w:jc w:val="center"/>
              <w:rPr>
                <w:rFonts w:ascii="Calibri" w:eastAsia="Times New Roman" w:hAnsi="Calibri" w:cs="Calibri"/>
                <w:color w:val="000000"/>
              </w:rPr>
            </w:pPr>
            <w:r w:rsidRPr="005C07BF">
              <w:rPr>
                <w:rFonts w:ascii="Calibri" w:eastAsia="Times New Roman" w:hAnsi="Calibri" w:cs="Calibri"/>
                <w:color w:val="000000"/>
              </w:rPr>
              <w:t>0.022</w:t>
            </w:r>
          </w:p>
        </w:tc>
        <w:tc>
          <w:tcPr>
            <w:tcW w:w="1300" w:type="dxa"/>
            <w:tcBorders>
              <w:top w:val="nil"/>
              <w:left w:val="nil"/>
              <w:bottom w:val="nil"/>
              <w:right w:val="nil"/>
            </w:tcBorders>
            <w:shd w:val="clear" w:color="auto" w:fill="auto"/>
            <w:noWrap/>
            <w:vAlign w:val="center"/>
            <w:hideMark/>
          </w:tcPr>
          <w:p w14:paraId="34A13773" w14:textId="77777777" w:rsidR="005C07BF" w:rsidRPr="005C07BF" w:rsidRDefault="005C07BF" w:rsidP="005C07BF">
            <w:pPr>
              <w:jc w:val="center"/>
              <w:rPr>
                <w:rFonts w:ascii="Calibri" w:eastAsia="Times New Roman" w:hAnsi="Calibri" w:cs="Calibri"/>
                <w:color w:val="000000"/>
              </w:rPr>
            </w:pPr>
            <w:r w:rsidRPr="005C07BF">
              <w:rPr>
                <w:rFonts w:ascii="Calibri" w:eastAsia="Times New Roman" w:hAnsi="Calibri" w:cs="Calibri"/>
                <w:color w:val="000000"/>
              </w:rPr>
              <w:t>0.029</w:t>
            </w:r>
          </w:p>
        </w:tc>
        <w:tc>
          <w:tcPr>
            <w:tcW w:w="1300" w:type="dxa"/>
            <w:tcBorders>
              <w:top w:val="nil"/>
              <w:left w:val="nil"/>
              <w:bottom w:val="nil"/>
              <w:right w:val="nil"/>
            </w:tcBorders>
            <w:shd w:val="clear" w:color="auto" w:fill="auto"/>
            <w:noWrap/>
            <w:vAlign w:val="center"/>
            <w:hideMark/>
          </w:tcPr>
          <w:p w14:paraId="27D90454" w14:textId="77777777" w:rsidR="005C07BF" w:rsidRPr="005C07BF" w:rsidRDefault="005C07BF" w:rsidP="005C07BF">
            <w:pPr>
              <w:jc w:val="center"/>
              <w:rPr>
                <w:rFonts w:ascii="Calibri" w:eastAsia="Times New Roman" w:hAnsi="Calibri" w:cs="Calibri"/>
                <w:color w:val="000000"/>
              </w:rPr>
            </w:pPr>
            <w:r w:rsidRPr="005C07BF">
              <w:rPr>
                <w:rFonts w:ascii="Calibri" w:eastAsia="Times New Roman" w:hAnsi="Calibri" w:cs="Calibri"/>
                <w:color w:val="000000"/>
              </w:rPr>
              <w:t>0.042</w:t>
            </w:r>
          </w:p>
        </w:tc>
        <w:tc>
          <w:tcPr>
            <w:tcW w:w="1300" w:type="dxa"/>
            <w:tcBorders>
              <w:top w:val="nil"/>
              <w:left w:val="nil"/>
              <w:bottom w:val="nil"/>
              <w:right w:val="nil"/>
            </w:tcBorders>
            <w:shd w:val="clear" w:color="auto" w:fill="auto"/>
            <w:noWrap/>
            <w:vAlign w:val="center"/>
            <w:hideMark/>
          </w:tcPr>
          <w:p w14:paraId="4B87E448" w14:textId="77777777" w:rsidR="005C07BF" w:rsidRPr="005C07BF" w:rsidRDefault="005C07BF" w:rsidP="005C07BF">
            <w:pPr>
              <w:jc w:val="center"/>
              <w:rPr>
                <w:rFonts w:ascii="Calibri" w:eastAsia="Times New Roman" w:hAnsi="Calibri" w:cs="Calibri"/>
                <w:color w:val="000000"/>
              </w:rPr>
            </w:pPr>
          </w:p>
        </w:tc>
        <w:tc>
          <w:tcPr>
            <w:tcW w:w="1300" w:type="dxa"/>
            <w:tcBorders>
              <w:top w:val="nil"/>
              <w:left w:val="nil"/>
              <w:bottom w:val="nil"/>
              <w:right w:val="nil"/>
            </w:tcBorders>
            <w:shd w:val="clear" w:color="auto" w:fill="auto"/>
            <w:noWrap/>
            <w:vAlign w:val="center"/>
            <w:hideMark/>
          </w:tcPr>
          <w:p w14:paraId="374D68DC" w14:textId="77777777" w:rsidR="005C07BF" w:rsidRPr="005C07BF" w:rsidRDefault="005C07BF" w:rsidP="005C07BF">
            <w:pPr>
              <w:jc w:val="center"/>
              <w:rPr>
                <w:rFonts w:ascii="Times New Roman" w:eastAsia="Times New Roman" w:hAnsi="Times New Roman" w:cs="Times New Roman"/>
                <w:sz w:val="20"/>
                <w:szCs w:val="20"/>
              </w:rPr>
            </w:pPr>
          </w:p>
        </w:tc>
      </w:tr>
      <w:tr w:rsidR="005C07BF" w:rsidRPr="005C07BF" w14:paraId="7F9DBF5E" w14:textId="77777777" w:rsidTr="005C07BF">
        <w:trPr>
          <w:trHeight w:val="320"/>
        </w:trPr>
        <w:tc>
          <w:tcPr>
            <w:tcW w:w="1800" w:type="dxa"/>
            <w:tcBorders>
              <w:top w:val="nil"/>
              <w:left w:val="nil"/>
              <w:right w:val="nil"/>
            </w:tcBorders>
            <w:shd w:val="clear" w:color="auto" w:fill="auto"/>
            <w:noWrap/>
            <w:vAlign w:val="center"/>
            <w:hideMark/>
          </w:tcPr>
          <w:p w14:paraId="71F0792C" w14:textId="77777777" w:rsidR="005C07BF" w:rsidRPr="005C07BF" w:rsidRDefault="005C07BF" w:rsidP="005C07BF">
            <w:pPr>
              <w:jc w:val="center"/>
              <w:rPr>
                <w:rFonts w:ascii="Calibri" w:eastAsia="Times New Roman" w:hAnsi="Calibri" w:cs="Calibri"/>
                <w:b/>
                <w:bCs/>
                <w:color w:val="000000"/>
              </w:rPr>
            </w:pPr>
            <w:r w:rsidRPr="005C07BF">
              <w:rPr>
                <w:rFonts w:ascii="Calibri" w:eastAsia="Times New Roman" w:hAnsi="Calibri" w:cs="Calibri"/>
                <w:b/>
                <w:bCs/>
                <w:color w:val="000000"/>
              </w:rPr>
              <w:t>Yaquina</w:t>
            </w:r>
          </w:p>
        </w:tc>
        <w:tc>
          <w:tcPr>
            <w:tcW w:w="2100" w:type="dxa"/>
            <w:tcBorders>
              <w:top w:val="nil"/>
              <w:left w:val="nil"/>
              <w:right w:val="nil"/>
            </w:tcBorders>
            <w:shd w:val="clear" w:color="auto" w:fill="auto"/>
            <w:noWrap/>
            <w:vAlign w:val="center"/>
            <w:hideMark/>
          </w:tcPr>
          <w:p w14:paraId="3165829F" w14:textId="77777777" w:rsidR="005C07BF" w:rsidRPr="005C07BF" w:rsidRDefault="005C07BF" w:rsidP="005C07BF">
            <w:pPr>
              <w:jc w:val="center"/>
              <w:rPr>
                <w:rFonts w:ascii="Calibri" w:eastAsia="Times New Roman" w:hAnsi="Calibri" w:cs="Calibri"/>
                <w:color w:val="000000"/>
              </w:rPr>
            </w:pPr>
            <w:r w:rsidRPr="005C07BF">
              <w:rPr>
                <w:rFonts w:ascii="Calibri" w:eastAsia="Times New Roman" w:hAnsi="Calibri" w:cs="Calibri"/>
                <w:color w:val="000000"/>
              </w:rPr>
              <w:t>0.014</w:t>
            </w:r>
          </w:p>
        </w:tc>
        <w:tc>
          <w:tcPr>
            <w:tcW w:w="1300" w:type="dxa"/>
            <w:tcBorders>
              <w:top w:val="nil"/>
              <w:left w:val="nil"/>
              <w:right w:val="nil"/>
            </w:tcBorders>
            <w:shd w:val="clear" w:color="auto" w:fill="auto"/>
            <w:noWrap/>
            <w:vAlign w:val="center"/>
            <w:hideMark/>
          </w:tcPr>
          <w:p w14:paraId="1E50EE7F" w14:textId="77777777" w:rsidR="005C07BF" w:rsidRPr="005C07BF" w:rsidRDefault="005C07BF" w:rsidP="005C07BF">
            <w:pPr>
              <w:jc w:val="center"/>
              <w:rPr>
                <w:rFonts w:ascii="Calibri" w:eastAsia="Times New Roman" w:hAnsi="Calibri" w:cs="Calibri"/>
                <w:color w:val="000000"/>
              </w:rPr>
            </w:pPr>
            <w:r w:rsidRPr="005C07BF">
              <w:rPr>
                <w:rFonts w:ascii="Calibri" w:eastAsia="Times New Roman" w:hAnsi="Calibri" w:cs="Calibri"/>
                <w:color w:val="000000"/>
              </w:rPr>
              <w:t>0.015</w:t>
            </w:r>
          </w:p>
        </w:tc>
        <w:tc>
          <w:tcPr>
            <w:tcW w:w="1300" w:type="dxa"/>
            <w:tcBorders>
              <w:top w:val="nil"/>
              <w:left w:val="nil"/>
              <w:right w:val="nil"/>
            </w:tcBorders>
            <w:shd w:val="clear" w:color="auto" w:fill="auto"/>
            <w:noWrap/>
            <w:vAlign w:val="center"/>
            <w:hideMark/>
          </w:tcPr>
          <w:p w14:paraId="21DA44B9" w14:textId="77777777" w:rsidR="005C07BF" w:rsidRPr="005C07BF" w:rsidRDefault="005C07BF" w:rsidP="005C07BF">
            <w:pPr>
              <w:jc w:val="center"/>
              <w:rPr>
                <w:rFonts w:ascii="Calibri" w:eastAsia="Times New Roman" w:hAnsi="Calibri" w:cs="Calibri"/>
                <w:color w:val="000000"/>
              </w:rPr>
            </w:pPr>
            <w:r w:rsidRPr="005C07BF">
              <w:rPr>
                <w:rFonts w:ascii="Calibri" w:eastAsia="Times New Roman" w:hAnsi="Calibri" w:cs="Calibri"/>
                <w:color w:val="000000"/>
              </w:rPr>
              <w:t>0.026</w:t>
            </w:r>
          </w:p>
        </w:tc>
        <w:tc>
          <w:tcPr>
            <w:tcW w:w="1300" w:type="dxa"/>
            <w:tcBorders>
              <w:top w:val="nil"/>
              <w:left w:val="nil"/>
              <w:right w:val="nil"/>
            </w:tcBorders>
            <w:shd w:val="clear" w:color="auto" w:fill="auto"/>
            <w:noWrap/>
            <w:vAlign w:val="center"/>
            <w:hideMark/>
          </w:tcPr>
          <w:p w14:paraId="4D8B24BA" w14:textId="77777777" w:rsidR="005C07BF" w:rsidRPr="005C07BF" w:rsidRDefault="005C07BF" w:rsidP="005C07BF">
            <w:pPr>
              <w:jc w:val="center"/>
              <w:rPr>
                <w:rFonts w:ascii="Calibri" w:eastAsia="Times New Roman" w:hAnsi="Calibri" w:cs="Calibri"/>
                <w:color w:val="000000"/>
              </w:rPr>
            </w:pPr>
            <w:r w:rsidRPr="005C07BF">
              <w:rPr>
                <w:rFonts w:ascii="Calibri" w:eastAsia="Times New Roman" w:hAnsi="Calibri" w:cs="Calibri"/>
                <w:color w:val="000000"/>
              </w:rPr>
              <w:t>0.019</w:t>
            </w:r>
          </w:p>
        </w:tc>
        <w:tc>
          <w:tcPr>
            <w:tcW w:w="1300" w:type="dxa"/>
            <w:tcBorders>
              <w:top w:val="nil"/>
              <w:left w:val="nil"/>
              <w:right w:val="nil"/>
            </w:tcBorders>
            <w:shd w:val="clear" w:color="auto" w:fill="auto"/>
            <w:noWrap/>
            <w:vAlign w:val="center"/>
            <w:hideMark/>
          </w:tcPr>
          <w:p w14:paraId="6E0CE443" w14:textId="77777777" w:rsidR="005C07BF" w:rsidRPr="005C07BF" w:rsidRDefault="005C07BF" w:rsidP="005C07BF">
            <w:pPr>
              <w:jc w:val="center"/>
              <w:rPr>
                <w:rFonts w:ascii="Calibri" w:eastAsia="Times New Roman" w:hAnsi="Calibri" w:cs="Calibri"/>
                <w:color w:val="000000"/>
              </w:rPr>
            </w:pPr>
          </w:p>
        </w:tc>
      </w:tr>
      <w:tr w:rsidR="005C07BF" w:rsidRPr="005C07BF" w14:paraId="5C1256DB" w14:textId="77777777" w:rsidTr="005C07BF">
        <w:trPr>
          <w:trHeight w:val="320"/>
        </w:trPr>
        <w:tc>
          <w:tcPr>
            <w:tcW w:w="1800" w:type="dxa"/>
            <w:tcBorders>
              <w:top w:val="nil"/>
              <w:left w:val="nil"/>
              <w:bottom w:val="single" w:sz="4" w:space="0" w:color="auto"/>
              <w:right w:val="nil"/>
            </w:tcBorders>
            <w:shd w:val="clear" w:color="auto" w:fill="auto"/>
            <w:noWrap/>
            <w:vAlign w:val="center"/>
            <w:hideMark/>
          </w:tcPr>
          <w:p w14:paraId="61C3820A" w14:textId="77777777" w:rsidR="005C07BF" w:rsidRPr="005C07BF" w:rsidRDefault="005C07BF" w:rsidP="005C07BF">
            <w:pPr>
              <w:jc w:val="center"/>
              <w:rPr>
                <w:rFonts w:ascii="Calibri" w:eastAsia="Times New Roman" w:hAnsi="Calibri" w:cs="Calibri"/>
                <w:b/>
                <w:bCs/>
                <w:color w:val="000000"/>
              </w:rPr>
            </w:pPr>
            <w:r w:rsidRPr="005C07BF">
              <w:rPr>
                <w:rFonts w:ascii="Calibri" w:eastAsia="Times New Roman" w:hAnsi="Calibri" w:cs="Calibri"/>
                <w:b/>
                <w:bCs/>
                <w:color w:val="000000"/>
              </w:rPr>
              <w:t>Coos</w:t>
            </w:r>
          </w:p>
        </w:tc>
        <w:tc>
          <w:tcPr>
            <w:tcW w:w="2100" w:type="dxa"/>
            <w:tcBorders>
              <w:top w:val="nil"/>
              <w:left w:val="nil"/>
              <w:bottom w:val="single" w:sz="4" w:space="0" w:color="auto"/>
              <w:right w:val="nil"/>
            </w:tcBorders>
            <w:shd w:val="clear" w:color="auto" w:fill="auto"/>
            <w:noWrap/>
            <w:vAlign w:val="center"/>
            <w:hideMark/>
          </w:tcPr>
          <w:p w14:paraId="2460B471" w14:textId="77777777" w:rsidR="005C07BF" w:rsidRPr="005C07BF" w:rsidRDefault="005C07BF" w:rsidP="005C07BF">
            <w:pPr>
              <w:jc w:val="center"/>
              <w:rPr>
                <w:rFonts w:ascii="Calibri" w:eastAsia="Times New Roman" w:hAnsi="Calibri" w:cs="Calibri"/>
                <w:color w:val="000000"/>
              </w:rPr>
            </w:pPr>
            <w:r w:rsidRPr="005C07BF">
              <w:rPr>
                <w:rFonts w:ascii="Calibri" w:eastAsia="Times New Roman" w:hAnsi="Calibri" w:cs="Calibri"/>
                <w:color w:val="000000"/>
              </w:rPr>
              <w:t>0.027</w:t>
            </w:r>
          </w:p>
        </w:tc>
        <w:tc>
          <w:tcPr>
            <w:tcW w:w="1300" w:type="dxa"/>
            <w:tcBorders>
              <w:top w:val="nil"/>
              <w:left w:val="nil"/>
              <w:bottom w:val="single" w:sz="4" w:space="0" w:color="auto"/>
              <w:right w:val="nil"/>
            </w:tcBorders>
            <w:shd w:val="clear" w:color="auto" w:fill="auto"/>
            <w:noWrap/>
            <w:vAlign w:val="center"/>
            <w:hideMark/>
          </w:tcPr>
          <w:p w14:paraId="2CF721BA" w14:textId="77777777" w:rsidR="005C07BF" w:rsidRPr="005C07BF" w:rsidRDefault="005C07BF" w:rsidP="005C07BF">
            <w:pPr>
              <w:jc w:val="center"/>
              <w:rPr>
                <w:rFonts w:ascii="Calibri" w:eastAsia="Times New Roman" w:hAnsi="Calibri" w:cs="Calibri"/>
                <w:color w:val="000000"/>
              </w:rPr>
            </w:pPr>
            <w:r w:rsidRPr="005C07BF">
              <w:rPr>
                <w:rFonts w:ascii="Calibri" w:eastAsia="Times New Roman" w:hAnsi="Calibri" w:cs="Calibri"/>
                <w:color w:val="000000"/>
              </w:rPr>
              <w:t>0.030</w:t>
            </w:r>
          </w:p>
        </w:tc>
        <w:tc>
          <w:tcPr>
            <w:tcW w:w="1300" w:type="dxa"/>
            <w:tcBorders>
              <w:top w:val="nil"/>
              <w:left w:val="nil"/>
              <w:bottom w:val="single" w:sz="4" w:space="0" w:color="auto"/>
              <w:right w:val="nil"/>
            </w:tcBorders>
            <w:shd w:val="clear" w:color="auto" w:fill="auto"/>
            <w:noWrap/>
            <w:vAlign w:val="center"/>
            <w:hideMark/>
          </w:tcPr>
          <w:p w14:paraId="1FD5ABC6" w14:textId="77777777" w:rsidR="005C07BF" w:rsidRPr="005C07BF" w:rsidRDefault="005C07BF" w:rsidP="005C07BF">
            <w:pPr>
              <w:jc w:val="center"/>
              <w:rPr>
                <w:rFonts w:ascii="Calibri" w:eastAsia="Times New Roman" w:hAnsi="Calibri" w:cs="Calibri"/>
                <w:color w:val="000000"/>
              </w:rPr>
            </w:pPr>
            <w:r w:rsidRPr="005C07BF">
              <w:rPr>
                <w:rFonts w:ascii="Calibri" w:eastAsia="Times New Roman" w:hAnsi="Calibri" w:cs="Calibri"/>
                <w:color w:val="000000"/>
              </w:rPr>
              <w:t>0.041</w:t>
            </w:r>
          </w:p>
        </w:tc>
        <w:tc>
          <w:tcPr>
            <w:tcW w:w="1300" w:type="dxa"/>
            <w:tcBorders>
              <w:top w:val="nil"/>
              <w:left w:val="nil"/>
              <w:bottom w:val="single" w:sz="4" w:space="0" w:color="auto"/>
              <w:right w:val="nil"/>
            </w:tcBorders>
            <w:shd w:val="clear" w:color="auto" w:fill="auto"/>
            <w:noWrap/>
            <w:vAlign w:val="center"/>
            <w:hideMark/>
          </w:tcPr>
          <w:p w14:paraId="632B7E2E" w14:textId="77777777" w:rsidR="005C07BF" w:rsidRPr="005C07BF" w:rsidRDefault="005C07BF" w:rsidP="005C07BF">
            <w:pPr>
              <w:jc w:val="center"/>
              <w:rPr>
                <w:rFonts w:ascii="Calibri" w:eastAsia="Times New Roman" w:hAnsi="Calibri" w:cs="Calibri"/>
                <w:color w:val="000000"/>
              </w:rPr>
            </w:pPr>
            <w:r w:rsidRPr="005C07BF">
              <w:rPr>
                <w:rFonts w:ascii="Calibri" w:eastAsia="Times New Roman" w:hAnsi="Calibri" w:cs="Calibri"/>
                <w:color w:val="000000"/>
              </w:rPr>
              <w:t>0.033</w:t>
            </w:r>
          </w:p>
        </w:tc>
        <w:tc>
          <w:tcPr>
            <w:tcW w:w="1300" w:type="dxa"/>
            <w:tcBorders>
              <w:top w:val="nil"/>
              <w:left w:val="nil"/>
              <w:bottom w:val="single" w:sz="4" w:space="0" w:color="auto"/>
              <w:right w:val="nil"/>
            </w:tcBorders>
            <w:shd w:val="clear" w:color="auto" w:fill="auto"/>
            <w:noWrap/>
            <w:vAlign w:val="center"/>
            <w:hideMark/>
          </w:tcPr>
          <w:p w14:paraId="16948DD8" w14:textId="77777777" w:rsidR="005C07BF" w:rsidRPr="005C07BF" w:rsidRDefault="005C07BF" w:rsidP="005C07BF">
            <w:pPr>
              <w:jc w:val="center"/>
              <w:rPr>
                <w:rFonts w:ascii="Calibri" w:eastAsia="Times New Roman" w:hAnsi="Calibri" w:cs="Calibri"/>
                <w:color w:val="000000"/>
              </w:rPr>
            </w:pPr>
            <w:r w:rsidRPr="005C07BF">
              <w:rPr>
                <w:rFonts w:ascii="Calibri" w:eastAsia="Times New Roman" w:hAnsi="Calibri" w:cs="Calibri"/>
                <w:color w:val="000000"/>
              </w:rPr>
              <w:t>0.043</w:t>
            </w:r>
          </w:p>
        </w:tc>
      </w:tr>
    </w:tbl>
    <w:p w14:paraId="78E73FFC" w14:textId="58D1D8E3" w:rsidR="0073284F" w:rsidRPr="005C07BF" w:rsidRDefault="005C07BF">
      <w:pPr>
        <w:rPr>
          <w:rFonts w:cstheme="minorHAnsi"/>
        </w:rPr>
      </w:pPr>
      <w:r>
        <w:rPr>
          <w:rFonts w:cstheme="minorHAnsi"/>
          <w:b/>
          <w:bCs/>
        </w:rPr>
        <w:t xml:space="preserve">Table 3: </w:t>
      </w:r>
      <w:r>
        <w:rPr>
          <w:rFonts w:cstheme="minorHAnsi"/>
        </w:rPr>
        <w:t>Among basin pairwise F</w:t>
      </w:r>
      <w:r w:rsidRPr="005C07BF">
        <w:rPr>
          <w:rFonts w:cstheme="minorHAnsi"/>
          <w:vertAlign w:val="subscript"/>
        </w:rPr>
        <w:t>ST</w:t>
      </w:r>
    </w:p>
    <w:p w14:paraId="2DB6E477" w14:textId="77777777" w:rsidR="0073284F" w:rsidRDefault="0073284F">
      <w:pPr>
        <w:rPr>
          <w:rFonts w:cstheme="minorHAnsi"/>
          <w:b/>
          <w:bCs/>
        </w:rPr>
      </w:pPr>
    </w:p>
    <w:p w14:paraId="062568DE" w14:textId="77777777" w:rsidR="0073284F" w:rsidRDefault="0073284F">
      <w:pPr>
        <w:rPr>
          <w:rFonts w:cstheme="minorHAnsi"/>
          <w:b/>
          <w:bCs/>
        </w:rPr>
      </w:pPr>
    </w:p>
    <w:p w14:paraId="56344360" w14:textId="77777777" w:rsidR="0073284F" w:rsidRDefault="0073284F">
      <w:pPr>
        <w:rPr>
          <w:rFonts w:cstheme="minorHAnsi"/>
          <w:b/>
          <w:bCs/>
        </w:rPr>
      </w:pPr>
    </w:p>
    <w:p w14:paraId="40AB42B2" w14:textId="77777777" w:rsidR="0073284F" w:rsidRDefault="0073284F">
      <w:pPr>
        <w:rPr>
          <w:rFonts w:cstheme="minorHAnsi"/>
          <w:b/>
          <w:bCs/>
        </w:rPr>
      </w:pPr>
    </w:p>
    <w:p w14:paraId="4A430A07" w14:textId="77777777" w:rsidR="0073284F" w:rsidRDefault="0073284F">
      <w:pPr>
        <w:rPr>
          <w:rFonts w:cstheme="minorHAnsi"/>
          <w:b/>
          <w:bCs/>
        </w:rPr>
      </w:pPr>
    </w:p>
    <w:p w14:paraId="41AD10A5" w14:textId="77777777" w:rsidR="0073284F" w:rsidRDefault="0073284F">
      <w:pPr>
        <w:rPr>
          <w:rFonts w:cstheme="minorHAnsi"/>
          <w:b/>
          <w:bCs/>
        </w:rPr>
      </w:pPr>
    </w:p>
    <w:p w14:paraId="51F899F5" w14:textId="77777777" w:rsidR="0073284F" w:rsidRDefault="0073284F">
      <w:pPr>
        <w:rPr>
          <w:rFonts w:cstheme="minorHAnsi"/>
          <w:b/>
          <w:bCs/>
        </w:rPr>
      </w:pPr>
    </w:p>
    <w:p w14:paraId="28EA546F" w14:textId="77777777" w:rsidR="0073284F" w:rsidRDefault="0073284F">
      <w:pPr>
        <w:rPr>
          <w:rFonts w:cstheme="minorHAnsi"/>
          <w:b/>
          <w:bCs/>
        </w:rPr>
      </w:pPr>
    </w:p>
    <w:p w14:paraId="40394DF2" w14:textId="3D956FAF" w:rsidR="000C0B14" w:rsidRDefault="000C0B14">
      <w:pPr>
        <w:rPr>
          <w:rFonts w:cstheme="minorHAnsi"/>
          <w:b/>
          <w:bCs/>
        </w:rPr>
      </w:pPr>
      <w:r>
        <w:rPr>
          <w:rFonts w:cstheme="minorHAnsi"/>
          <w:b/>
          <w:bCs/>
        </w:rPr>
        <w:t>Figures</w:t>
      </w:r>
    </w:p>
    <w:p w14:paraId="5252A317" w14:textId="21EA8222" w:rsidR="000C0B14" w:rsidRDefault="002A0E16">
      <w:pPr>
        <w:rPr>
          <w:rFonts w:cstheme="minorHAnsi"/>
          <w:b/>
          <w:bCs/>
        </w:rPr>
      </w:pPr>
      <w:r w:rsidRPr="000C0B14">
        <w:rPr>
          <w:rFonts w:cstheme="minorHAnsi"/>
          <w:b/>
          <w:bCs/>
          <w:noProof/>
        </w:rPr>
        <w:drawing>
          <wp:inline distT="0" distB="0" distL="0" distR="0" wp14:anchorId="3C8F1A22" wp14:editId="58EA64A4">
            <wp:extent cx="3962400" cy="4229100"/>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10"/>
                    <a:stretch>
                      <a:fillRect/>
                    </a:stretch>
                  </pic:blipFill>
                  <pic:spPr>
                    <a:xfrm>
                      <a:off x="0" y="0"/>
                      <a:ext cx="3962400" cy="4229100"/>
                    </a:xfrm>
                    <a:prstGeom prst="rect">
                      <a:avLst/>
                    </a:prstGeom>
                  </pic:spPr>
                </pic:pic>
              </a:graphicData>
            </a:graphic>
          </wp:inline>
        </w:drawing>
      </w:r>
    </w:p>
    <w:p w14:paraId="053ACA84" w14:textId="1A7600D9" w:rsidR="002A0E16" w:rsidRPr="002A0E16" w:rsidRDefault="002A0E16">
      <w:pPr>
        <w:rPr>
          <w:rFonts w:cstheme="minorHAnsi"/>
        </w:rPr>
      </w:pPr>
      <w:r>
        <w:rPr>
          <w:rFonts w:cstheme="minorHAnsi"/>
          <w:b/>
          <w:bCs/>
        </w:rPr>
        <w:t xml:space="preserve">Figure 1: </w:t>
      </w:r>
      <w:r>
        <w:rPr>
          <w:rFonts w:cstheme="minorHAnsi"/>
        </w:rPr>
        <w:t xml:space="preserve">Placeholder map with sampling locations. </w:t>
      </w:r>
      <w:r w:rsidR="007E03EB">
        <w:rPr>
          <w:rFonts w:cstheme="minorHAnsi"/>
        </w:rPr>
        <w:t>Text labels refer to sampling basin (note that Tillamook Basin contains two unique sampling locations).</w:t>
      </w:r>
    </w:p>
    <w:p w14:paraId="6F04F496" w14:textId="05B5938F" w:rsidR="000C0B14" w:rsidRPr="000C0B14" w:rsidRDefault="000C0B14">
      <w:pPr>
        <w:rPr>
          <w:rFonts w:cstheme="minorHAnsi"/>
          <w:b/>
          <w:bCs/>
        </w:rPr>
      </w:pPr>
      <w:r>
        <w:rPr>
          <w:rFonts w:cstheme="minorHAnsi"/>
          <w:b/>
          <w:bCs/>
        </w:rPr>
        <w:br w:type="page"/>
      </w:r>
    </w:p>
    <w:p w14:paraId="64CFC28F" w14:textId="77777777" w:rsidR="000C0B14" w:rsidRDefault="000C0B14">
      <w:pPr>
        <w:rPr>
          <w:rFonts w:cstheme="minorHAnsi"/>
          <w:b/>
          <w:bCs/>
        </w:rPr>
      </w:pPr>
    </w:p>
    <w:p w14:paraId="5A342559" w14:textId="77777777" w:rsidR="000C0B14" w:rsidRDefault="000C0B14">
      <w:pPr>
        <w:rPr>
          <w:rFonts w:cstheme="minorHAnsi"/>
          <w:b/>
          <w:bCs/>
        </w:rPr>
      </w:pPr>
      <w:r w:rsidRPr="000C0B14">
        <w:rPr>
          <w:rFonts w:cstheme="minorHAnsi"/>
          <w:b/>
          <w:bCs/>
          <w:noProof/>
        </w:rPr>
        <w:drawing>
          <wp:inline distT="0" distB="0" distL="0" distR="0" wp14:anchorId="105ED082" wp14:editId="27A3F050">
            <wp:extent cx="5208998" cy="5559604"/>
            <wp:effectExtent l="0" t="0" r="0" b="317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217825" cy="5569025"/>
                    </a:xfrm>
                    <a:prstGeom prst="rect">
                      <a:avLst/>
                    </a:prstGeom>
                  </pic:spPr>
                </pic:pic>
              </a:graphicData>
            </a:graphic>
          </wp:inline>
        </w:drawing>
      </w:r>
    </w:p>
    <w:p w14:paraId="355F1FD2" w14:textId="77777777" w:rsidR="009E227C" w:rsidRDefault="000C0B14">
      <w:pPr>
        <w:rPr>
          <w:rFonts w:cstheme="minorHAnsi"/>
        </w:rPr>
      </w:pPr>
      <w:r>
        <w:rPr>
          <w:rFonts w:cstheme="minorHAnsi"/>
          <w:b/>
          <w:bCs/>
        </w:rPr>
        <w:t xml:space="preserve">Figure 2: </w:t>
      </w:r>
      <w:r>
        <w:rPr>
          <w:rFonts w:cstheme="minorHAnsi"/>
        </w:rPr>
        <w:t>Density plots of genotyping efficacy metrics across tissue sample types.</w:t>
      </w:r>
    </w:p>
    <w:p w14:paraId="4E044607" w14:textId="77777777" w:rsidR="009E227C" w:rsidRDefault="009E227C">
      <w:pPr>
        <w:rPr>
          <w:rFonts w:cstheme="minorHAnsi"/>
        </w:rPr>
      </w:pPr>
    </w:p>
    <w:p w14:paraId="20A018EF" w14:textId="77777777" w:rsidR="009E227C" w:rsidRDefault="009E227C">
      <w:pPr>
        <w:rPr>
          <w:rFonts w:cstheme="minorHAnsi"/>
        </w:rPr>
      </w:pPr>
      <w:r>
        <w:rPr>
          <w:rFonts w:cstheme="minorHAnsi"/>
        </w:rPr>
        <w:br w:type="page"/>
      </w:r>
    </w:p>
    <w:p w14:paraId="688CD2B1" w14:textId="77777777" w:rsidR="009E227C" w:rsidRDefault="009E227C">
      <w:pPr>
        <w:rPr>
          <w:rFonts w:cstheme="minorHAnsi"/>
          <w:b/>
          <w:bCs/>
        </w:rPr>
      </w:pPr>
    </w:p>
    <w:p w14:paraId="6C7C8CEF" w14:textId="7111E5FC" w:rsidR="009E227C" w:rsidRDefault="009E227C">
      <w:pPr>
        <w:rPr>
          <w:rFonts w:cstheme="minorHAnsi"/>
        </w:rPr>
      </w:pPr>
      <w:r w:rsidRPr="009E227C">
        <w:rPr>
          <w:rFonts w:cstheme="minorHAnsi"/>
        </w:rPr>
        <w:drawing>
          <wp:inline distT="0" distB="0" distL="0" distR="0" wp14:anchorId="56B0E576" wp14:editId="5305BE22">
            <wp:extent cx="5948737" cy="3903273"/>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2"/>
                    <a:stretch>
                      <a:fillRect/>
                    </a:stretch>
                  </pic:blipFill>
                  <pic:spPr>
                    <a:xfrm>
                      <a:off x="0" y="0"/>
                      <a:ext cx="5978861" cy="3923039"/>
                    </a:xfrm>
                    <a:prstGeom prst="rect">
                      <a:avLst/>
                    </a:prstGeom>
                  </pic:spPr>
                </pic:pic>
              </a:graphicData>
            </a:graphic>
          </wp:inline>
        </w:drawing>
      </w:r>
    </w:p>
    <w:p w14:paraId="6C6CCABD" w14:textId="3E70D02D" w:rsidR="00C4793D" w:rsidRDefault="009E227C">
      <w:pPr>
        <w:rPr>
          <w:rFonts w:cstheme="minorHAnsi"/>
        </w:rPr>
      </w:pPr>
      <w:r w:rsidRPr="009E227C">
        <w:rPr>
          <w:rFonts w:cstheme="minorHAnsi"/>
          <w:b/>
          <w:bCs/>
        </w:rPr>
        <w:t>Figure 3</w:t>
      </w:r>
      <w:r>
        <w:rPr>
          <w:rFonts w:cstheme="minorHAnsi"/>
          <w:b/>
          <w:bCs/>
        </w:rPr>
        <w:t xml:space="preserve">: </w:t>
      </w:r>
      <w:r w:rsidR="007E03EB">
        <w:rPr>
          <w:rFonts w:cstheme="minorHAnsi"/>
        </w:rPr>
        <w:t xml:space="preserve">PCA biplot. </w:t>
      </w:r>
      <w:r>
        <w:rPr>
          <w:rFonts w:cstheme="minorHAnsi"/>
        </w:rPr>
        <w:t>First two principal components of genetic variation, colors and ellipses according to sample basin. Inset is scree plot of first 8 eigenvalues</w:t>
      </w:r>
    </w:p>
    <w:p w14:paraId="4093A5E8" w14:textId="38B9FBFD" w:rsidR="00C4793D" w:rsidRDefault="00C4793D">
      <w:pPr>
        <w:rPr>
          <w:rFonts w:cstheme="minorHAnsi"/>
        </w:rPr>
      </w:pPr>
    </w:p>
    <w:p w14:paraId="5204D959" w14:textId="1F130D44" w:rsidR="00C4793D" w:rsidRDefault="00C4793D">
      <w:pPr>
        <w:rPr>
          <w:rFonts w:cstheme="minorHAnsi"/>
        </w:rPr>
      </w:pPr>
    </w:p>
    <w:p w14:paraId="38F0ACB1" w14:textId="6CDB1742" w:rsidR="00C4793D" w:rsidRDefault="00C4793D">
      <w:pPr>
        <w:rPr>
          <w:rFonts w:cstheme="minorHAnsi"/>
        </w:rPr>
      </w:pPr>
      <w:r w:rsidRPr="00C4793D">
        <w:rPr>
          <w:rFonts w:cstheme="minorHAnsi"/>
        </w:rPr>
        <w:lastRenderedPageBreak/>
        <w:drawing>
          <wp:inline distT="0" distB="0" distL="0" distR="0" wp14:anchorId="2C183E82" wp14:editId="052A2235">
            <wp:extent cx="6072027" cy="5478233"/>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13"/>
                    <a:stretch>
                      <a:fillRect/>
                    </a:stretch>
                  </pic:blipFill>
                  <pic:spPr>
                    <a:xfrm>
                      <a:off x="0" y="0"/>
                      <a:ext cx="6085194" cy="5490113"/>
                    </a:xfrm>
                    <a:prstGeom prst="rect">
                      <a:avLst/>
                    </a:prstGeom>
                  </pic:spPr>
                </pic:pic>
              </a:graphicData>
            </a:graphic>
          </wp:inline>
        </w:drawing>
      </w:r>
    </w:p>
    <w:p w14:paraId="72A24C22" w14:textId="27ABFEE3" w:rsidR="00B727ED" w:rsidRDefault="00C4793D">
      <w:pPr>
        <w:rPr>
          <w:rFonts w:cstheme="minorHAnsi"/>
        </w:rPr>
      </w:pPr>
      <w:r w:rsidRPr="00C4793D">
        <w:rPr>
          <w:rFonts w:cstheme="minorHAnsi"/>
          <w:b/>
          <w:bCs/>
        </w:rPr>
        <w:t>Figure 4:</w:t>
      </w:r>
      <w:r>
        <w:rPr>
          <w:rFonts w:cstheme="minorHAnsi"/>
          <w:b/>
          <w:bCs/>
        </w:rPr>
        <w:t xml:space="preserve"> </w:t>
      </w:r>
      <w:r w:rsidRPr="00C4793D">
        <w:rPr>
          <w:rFonts w:cstheme="minorHAnsi"/>
        </w:rPr>
        <w:t>STRUCTURE plots</w:t>
      </w:r>
      <w:r>
        <w:rPr>
          <w:rFonts w:cstheme="minorHAnsi"/>
          <w:b/>
          <w:bCs/>
        </w:rPr>
        <w:t xml:space="preserve"> </w:t>
      </w:r>
      <w:r>
        <w:rPr>
          <w:rFonts w:cstheme="minorHAnsi"/>
        </w:rPr>
        <w:t xml:space="preserve">for K = 2 </w:t>
      </w:r>
      <w:r w:rsidR="00B727ED">
        <w:rPr>
          <w:rFonts w:cstheme="minorHAnsi"/>
        </w:rPr>
        <w:t>–</w:t>
      </w:r>
      <w:r>
        <w:rPr>
          <w:rFonts w:cstheme="minorHAnsi"/>
        </w:rPr>
        <w:t xml:space="preserve"> 6</w:t>
      </w:r>
    </w:p>
    <w:p w14:paraId="0F8759D6" w14:textId="77777777" w:rsidR="00B727ED" w:rsidRDefault="00B727ED">
      <w:pPr>
        <w:rPr>
          <w:rFonts w:cstheme="minorHAnsi"/>
        </w:rPr>
      </w:pPr>
    </w:p>
    <w:p w14:paraId="231818F6" w14:textId="1591F9D4" w:rsidR="00B727ED" w:rsidRDefault="00B727ED">
      <w:pPr>
        <w:rPr>
          <w:rFonts w:cstheme="minorHAnsi"/>
        </w:rPr>
      </w:pPr>
    </w:p>
    <w:p w14:paraId="1C29EC5F" w14:textId="20BF68E6" w:rsidR="00C67B4F" w:rsidRDefault="00C67B4F">
      <w:pPr>
        <w:rPr>
          <w:rFonts w:cstheme="minorHAnsi"/>
        </w:rPr>
      </w:pPr>
      <w:r w:rsidRPr="00C67B4F">
        <w:rPr>
          <w:rFonts w:cstheme="minorHAnsi"/>
        </w:rPr>
        <w:lastRenderedPageBreak/>
        <w:drawing>
          <wp:inline distT="0" distB="0" distL="0" distR="0" wp14:anchorId="6A27F9B2" wp14:editId="1114FAF5">
            <wp:extent cx="3821987" cy="2985927"/>
            <wp:effectExtent l="0" t="0" r="127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4"/>
                    <a:stretch>
                      <a:fillRect/>
                    </a:stretch>
                  </pic:blipFill>
                  <pic:spPr>
                    <a:xfrm>
                      <a:off x="0" y="0"/>
                      <a:ext cx="3831388" cy="2993272"/>
                    </a:xfrm>
                    <a:prstGeom prst="rect">
                      <a:avLst/>
                    </a:prstGeom>
                  </pic:spPr>
                </pic:pic>
              </a:graphicData>
            </a:graphic>
          </wp:inline>
        </w:drawing>
      </w:r>
    </w:p>
    <w:p w14:paraId="3FD8B556" w14:textId="73B489C2" w:rsidR="00C67B4F" w:rsidRDefault="00B727ED">
      <w:pPr>
        <w:rPr>
          <w:rFonts w:cstheme="minorHAnsi"/>
        </w:rPr>
      </w:pPr>
      <w:r w:rsidRPr="00C67B4F">
        <w:rPr>
          <w:rFonts w:cstheme="minorHAnsi"/>
          <w:b/>
          <w:bCs/>
        </w:rPr>
        <w:t>Figure 5:</w:t>
      </w:r>
      <w:r>
        <w:rPr>
          <w:rFonts w:cstheme="minorHAnsi"/>
        </w:rPr>
        <w:t xml:space="preserve"> </w:t>
      </w:r>
      <w:r w:rsidR="00C67B4F">
        <w:rPr>
          <w:rFonts w:cstheme="minorHAnsi"/>
        </w:rPr>
        <w:t>Isolation-by-distance plot. Alongshore distance (constrained by a 20m isobath) between sampling basin, and genetic distance presented as linearized F</w:t>
      </w:r>
      <w:r w:rsidR="00C67B4F" w:rsidRPr="00C67B4F">
        <w:rPr>
          <w:rFonts w:cstheme="minorHAnsi"/>
          <w:vertAlign w:val="subscript"/>
        </w:rPr>
        <w:t>ST</w:t>
      </w:r>
      <w:r w:rsidR="00C67B4F">
        <w:rPr>
          <w:rFonts w:cstheme="minorHAnsi"/>
          <w:b/>
          <w:bCs/>
        </w:rPr>
        <w:t xml:space="preserve"> </w:t>
      </w:r>
      <w:r w:rsidR="00C67B4F">
        <w:rPr>
          <w:rFonts w:cstheme="minorHAnsi"/>
        </w:rPr>
        <w:t>(F</w:t>
      </w:r>
      <w:r w:rsidR="00C67B4F" w:rsidRPr="00C67B4F">
        <w:rPr>
          <w:rFonts w:cstheme="minorHAnsi"/>
          <w:vertAlign w:val="subscript"/>
        </w:rPr>
        <w:t>ST</w:t>
      </w:r>
      <w:r w:rsidR="00C67B4F">
        <w:rPr>
          <w:rFonts w:cstheme="minorHAnsi"/>
        </w:rPr>
        <w:t xml:space="preserve"> /(1-</w:t>
      </w:r>
      <w:r w:rsidR="00C67B4F" w:rsidRPr="00C67B4F">
        <w:rPr>
          <w:rFonts w:cstheme="minorHAnsi"/>
        </w:rPr>
        <w:t xml:space="preserve"> </w:t>
      </w:r>
      <w:r w:rsidR="00C67B4F">
        <w:rPr>
          <w:rFonts w:cstheme="minorHAnsi"/>
        </w:rPr>
        <w:t>F</w:t>
      </w:r>
      <w:r w:rsidR="00C67B4F" w:rsidRPr="00C67B4F">
        <w:rPr>
          <w:rFonts w:cstheme="minorHAnsi"/>
          <w:vertAlign w:val="subscript"/>
        </w:rPr>
        <w:t>ST</w:t>
      </w:r>
      <w:r w:rsidR="00C67B4F">
        <w:rPr>
          <w:rFonts w:cstheme="minorHAnsi"/>
        </w:rPr>
        <w:t>)). Line is a linear regression.</w:t>
      </w:r>
    </w:p>
    <w:p w14:paraId="7015DD4C" w14:textId="3C0B3DC7" w:rsidR="007E03EB" w:rsidRDefault="007E03EB">
      <w:pPr>
        <w:rPr>
          <w:rFonts w:cstheme="minorHAnsi"/>
        </w:rPr>
      </w:pPr>
    </w:p>
    <w:p w14:paraId="164DD6EF" w14:textId="433B47EB" w:rsidR="007E03EB" w:rsidRDefault="007E03EB">
      <w:pPr>
        <w:rPr>
          <w:rFonts w:cstheme="minorHAnsi"/>
        </w:rPr>
      </w:pPr>
      <w:r>
        <w:rPr>
          <w:rFonts w:cstheme="minorHAnsi"/>
        </w:rPr>
        <w:br w:type="page"/>
      </w:r>
    </w:p>
    <w:p w14:paraId="5442EBF2" w14:textId="77777777" w:rsidR="007E03EB" w:rsidRDefault="007E03EB">
      <w:pPr>
        <w:rPr>
          <w:rFonts w:cstheme="minorHAnsi"/>
        </w:rPr>
      </w:pPr>
    </w:p>
    <w:p w14:paraId="16AF201C" w14:textId="264A441E" w:rsidR="007E03EB" w:rsidRDefault="007E03EB">
      <w:pPr>
        <w:rPr>
          <w:rFonts w:cstheme="minorHAnsi"/>
        </w:rPr>
      </w:pPr>
      <w:r w:rsidRPr="007E03EB">
        <w:rPr>
          <w:rFonts w:cstheme="minorHAnsi"/>
        </w:rPr>
        <w:drawing>
          <wp:inline distT="0" distB="0" distL="0" distR="0" wp14:anchorId="0A23F31E" wp14:editId="5C32731D">
            <wp:extent cx="6010382" cy="3565792"/>
            <wp:effectExtent l="0" t="0" r="0" b="317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a:stretch>
                      <a:fillRect/>
                    </a:stretch>
                  </pic:blipFill>
                  <pic:spPr>
                    <a:xfrm>
                      <a:off x="0" y="0"/>
                      <a:ext cx="6019866" cy="3571418"/>
                    </a:xfrm>
                    <a:prstGeom prst="rect">
                      <a:avLst/>
                    </a:prstGeom>
                  </pic:spPr>
                </pic:pic>
              </a:graphicData>
            </a:graphic>
          </wp:inline>
        </w:drawing>
      </w:r>
    </w:p>
    <w:p w14:paraId="6EAE88B9" w14:textId="07B065FE" w:rsidR="007E03EB" w:rsidRDefault="007E03EB">
      <w:pPr>
        <w:rPr>
          <w:rFonts w:cstheme="minorHAnsi"/>
        </w:rPr>
      </w:pPr>
      <w:r w:rsidRPr="007E03EB">
        <w:rPr>
          <w:rFonts w:cstheme="minorHAnsi"/>
          <w:b/>
          <w:bCs/>
        </w:rPr>
        <w:t>Figure 6:</w:t>
      </w:r>
      <w:r>
        <w:rPr>
          <w:rFonts w:cstheme="minorHAnsi"/>
        </w:rPr>
        <w:t xml:space="preserve"> </w:t>
      </w:r>
      <w:r>
        <w:t>RDA biplot showing individual scores along the first two redundant axes using type I scaling. Points are colored by sampling location basin. Perpendicular</w:t>
      </w:r>
      <w:r w:rsidRPr="00436ED0">
        <w:t xml:space="preserve"> projections of </w:t>
      </w:r>
      <w:r>
        <w:t>individual</w:t>
      </w:r>
      <w:r w:rsidRPr="00436ED0">
        <w:t xml:space="preserve"> points onto </w:t>
      </w:r>
      <w:r>
        <w:t>red arrows</w:t>
      </w:r>
      <w:r w:rsidRPr="00436ED0">
        <w:t xml:space="preserve"> represent </w:t>
      </w:r>
      <w:r>
        <w:t>spatial variable</w:t>
      </w:r>
      <w:r w:rsidRPr="00436ED0">
        <w:t xml:space="preserve"> values for a given </w:t>
      </w:r>
      <w:r>
        <w:t>individual.</w:t>
      </w:r>
    </w:p>
    <w:p w14:paraId="6E7B4618" w14:textId="77777777" w:rsidR="00C67B4F" w:rsidRDefault="00C67B4F">
      <w:pPr>
        <w:rPr>
          <w:rFonts w:cstheme="minorHAnsi"/>
        </w:rPr>
      </w:pPr>
    </w:p>
    <w:p w14:paraId="5E348C09" w14:textId="77777777" w:rsidR="00C67B4F" w:rsidRDefault="00C67B4F">
      <w:pPr>
        <w:rPr>
          <w:rFonts w:cstheme="minorHAnsi"/>
        </w:rPr>
      </w:pPr>
    </w:p>
    <w:p w14:paraId="0E11DE83" w14:textId="77777777" w:rsidR="0093117F" w:rsidRDefault="0093117F">
      <w:pPr>
        <w:rPr>
          <w:rFonts w:cstheme="minorHAnsi"/>
          <w:b/>
          <w:bCs/>
        </w:rPr>
      </w:pPr>
      <w:r>
        <w:rPr>
          <w:rFonts w:cstheme="minorHAnsi"/>
          <w:b/>
          <w:bCs/>
        </w:rPr>
        <w:br w:type="page"/>
      </w:r>
    </w:p>
    <w:p w14:paraId="2FBEC2F7" w14:textId="77777777" w:rsidR="0093117F" w:rsidRDefault="0093117F">
      <w:pPr>
        <w:rPr>
          <w:rFonts w:cstheme="minorHAnsi"/>
          <w:b/>
          <w:bCs/>
        </w:rPr>
      </w:pPr>
      <w:r w:rsidRPr="0093117F">
        <w:rPr>
          <w:rFonts w:cstheme="minorHAnsi"/>
          <w:b/>
          <w:bCs/>
        </w:rPr>
        <w:lastRenderedPageBreak/>
        <w:drawing>
          <wp:inline distT="0" distB="0" distL="0" distR="0" wp14:anchorId="025722F6" wp14:editId="41AE4D49">
            <wp:extent cx="5794514" cy="4243227"/>
            <wp:effectExtent l="0" t="0" r="0" b="0"/>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16"/>
                    <a:stretch>
                      <a:fillRect/>
                    </a:stretch>
                  </pic:blipFill>
                  <pic:spPr>
                    <a:xfrm>
                      <a:off x="0" y="0"/>
                      <a:ext cx="5798997" cy="4246510"/>
                    </a:xfrm>
                    <a:prstGeom prst="rect">
                      <a:avLst/>
                    </a:prstGeom>
                  </pic:spPr>
                </pic:pic>
              </a:graphicData>
            </a:graphic>
          </wp:inline>
        </w:drawing>
      </w:r>
    </w:p>
    <w:p w14:paraId="753B165E" w14:textId="56D7CC20" w:rsidR="000C0B14" w:rsidRDefault="000C0B14">
      <w:pPr>
        <w:rPr>
          <w:rFonts w:cstheme="minorHAnsi"/>
          <w:b/>
          <w:bCs/>
        </w:rPr>
      </w:pPr>
      <w:r w:rsidRPr="00C4793D">
        <w:rPr>
          <w:rFonts w:cstheme="minorHAnsi"/>
          <w:b/>
          <w:bCs/>
        </w:rPr>
        <w:br w:type="page"/>
      </w:r>
    </w:p>
    <w:p w14:paraId="3A3414CA" w14:textId="77777777" w:rsidR="00B727ED" w:rsidRPr="00C4793D" w:rsidRDefault="00B727ED">
      <w:pPr>
        <w:rPr>
          <w:rFonts w:cstheme="minorHAnsi"/>
          <w:b/>
          <w:bCs/>
        </w:rPr>
      </w:pPr>
    </w:p>
    <w:p w14:paraId="3FB4452D" w14:textId="3C4319A1" w:rsidR="00716990" w:rsidRPr="00716990" w:rsidRDefault="00716990" w:rsidP="001C652B">
      <w:pPr>
        <w:pStyle w:val="EndNoteBibliography"/>
        <w:spacing w:line="360" w:lineRule="auto"/>
        <w:ind w:left="720" w:hanging="720"/>
        <w:rPr>
          <w:rFonts w:asciiTheme="minorHAnsi" w:hAnsiTheme="minorHAnsi" w:cstheme="minorHAnsi"/>
          <w:b/>
          <w:bCs/>
        </w:rPr>
      </w:pPr>
      <w:r>
        <w:rPr>
          <w:rFonts w:asciiTheme="minorHAnsi" w:hAnsiTheme="minorHAnsi" w:cstheme="minorHAnsi"/>
          <w:b/>
          <w:bCs/>
        </w:rPr>
        <w:t>References</w:t>
      </w:r>
    </w:p>
    <w:p w14:paraId="3E7C0ED1" w14:textId="0E0DBA64" w:rsidR="0083090B" w:rsidRPr="001C652B" w:rsidRDefault="0083090B" w:rsidP="001C652B">
      <w:pPr>
        <w:pStyle w:val="EndNoteBibliography"/>
        <w:spacing w:line="360" w:lineRule="auto"/>
        <w:ind w:left="720" w:hanging="720"/>
        <w:rPr>
          <w:rFonts w:asciiTheme="minorHAnsi" w:hAnsiTheme="minorHAnsi" w:cstheme="minorHAnsi"/>
          <w:noProof/>
        </w:rPr>
      </w:pPr>
      <w:r w:rsidRPr="001C652B">
        <w:rPr>
          <w:rFonts w:asciiTheme="minorHAnsi" w:hAnsiTheme="minorHAnsi" w:cstheme="minorHAnsi"/>
        </w:rPr>
        <w:fldChar w:fldCharType="begin"/>
      </w:r>
      <w:r w:rsidRPr="001C652B">
        <w:rPr>
          <w:rFonts w:asciiTheme="minorHAnsi" w:hAnsiTheme="minorHAnsi" w:cstheme="minorHAnsi"/>
        </w:rPr>
        <w:instrText xml:space="preserve"> ADDIN EN.REFLIST </w:instrText>
      </w:r>
      <w:r w:rsidRPr="001C652B">
        <w:rPr>
          <w:rFonts w:asciiTheme="minorHAnsi" w:hAnsiTheme="minorHAnsi" w:cstheme="minorHAnsi"/>
        </w:rPr>
        <w:fldChar w:fldCharType="separate"/>
      </w:r>
      <w:r w:rsidRPr="001C652B">
        <w:rPr>
          <w:rFonts w:asciiTheme="minorHAnsi" w:hAnsiTheme="minorHAnsi" w:cstheme="minorHAnsi"/>
          <w:noProof/>
        </w:rPr>
        <w:t xml:space="preserve">Campbell NR, Harmon SA, Narum SR (2015) Genotyping-in-thousands by sequencing (gt-seq): A cost effective snp genotyping method based on custom amplicon sequencing. </w:t>
      </w:r>
      <w:r w:rsidRPr="001C652B">
        <w:rPr>
          <w:rFonts w:asciiTheme="minorHAnsi" w:hAnsiTheme="minorHAnsi" w:cstheme="minorHAnsi"/>
          <w:i/>
          <w:noProof/>
        </w:rPr>
        <w:t>Mol Ecol Resour</w:t>
      </w:r>
      <w:r w:rsidRPr="001C652B">
        <w:rPr>
          <w:rFonts w:asciiTheme="minorHAnsi" w:hAnsiTheme="minorHAnsi" w:cstheme="minorHAnsi"/>
          <w:noProof/>
        </w:rPr>
        <w:t xml:space="preserve"> </w:t>
      </w:r>
      <w:r w:rsidRPr="001C652B">
        <w:rPr>
          <w:rFonts w:asciiTheme="minorHAnsi" w:hAnsiTheme="minorHAnsi" w:cstheme="minorHAnsi"/>
          <w:b/>
          <w:noProof/>
        </w:rPr>
        <w:t>15</w:t>
      </w:r>
      <w:r w:rsidRPr="001C652B">
        <w:rPr>
          <w:rFonts w:asciiTheme="minorHAnsi" w:hAnsiTheme="minorHAnsi" w:cstheme="minorHAnsi"/>
          <w:noProof/>
        </w:rPr>
        <w:t>, 855-867.</w:t>
      </w:r>
    </w:p>
    <w:p w14:paraId="2BE7E3D2" w14:textId="77777777" w:rsidR="0083090B" w:rsidRPr="001C652B" w:rsidRDefault="0083090B" w:rsidP="001C652B">
      <w:pPr>
        <w:pStyle w:val="EndNoteBibliography"/>
        <w:spacing w:line="360" w:lineRule="auto"/>
        <w:ind w:left="720" w:hanging="720"/>
        <w:rPr>
          <w:rFonts w:asciiTheme="minorHAnsi" w:hAnsiTheme="minorHAnsi" w:cstheme="minorHAnsi"/>
          <w:noProof/>
        </w:rPr>
      </w:pPr>
      <w:r w:rsidRPr="001C652B">
        <w:rPr>
          <w:rFonts w:asciiTheme="minorHAnsi" w:hAnsiTheme="minorHAnsi" w:cstheme="minorHAnsi"/>
          <w:noProof/>
        </w:rPr>
        <w:t xml:space="preserve">Ivanova NV, Dewaard JR, Hebert PDN (2006) An inexpensive, automation-friendly protocol for recovering high-quality DNA. </w:t>
      </w:r>
      <w:r w:rsidRPr="001C652B">
        <w:rPr>
          <w:rFonts w:asciiTheme="minorHAnsi" w:hAnsiTheme="minorHAnsi" w:cstheme="minorHAnsi"/>
          <w:i/>
          <w:noProof/>
        </w:rPr>
        <w:t>Molecular Ecology Notes</w:t>
      </w:r>
      <w:r w:rsidRPr="001C652B">
        <w:rPr>
          <w:rFonts w:asciiTheme="minorHAnsi" w:hAnsiTheme="minorHAnsi" w:cstheme="minorHAnsi"/>
          <w:noProof/>
        </w:rPr>
        <w:t xml:space="preserve"> </w:t>
      </w:r>
      <w:r w:rsidRPr="001C652B">
        <w:rPr>
          <w:rFonts w:asciiTheme="minorHAnsi" w:hAnsiTheme="minorHAnsi" w:cstheme="minorHAnsi"/>
          <w:b/>
          <w:noProof/>
        </w:rPr>
        <w:t>6</w:t>
      </w:r>
      <w:r w:rsidRPr="001C652B">
        <w:rPr>
          <w:rFonts w:asciiTheme="minorHAnsi" w:hAnsiTheme="minorHAnsi" w:cstheme="minorHAnsi"/>
          <w:noProof/>
        </w:rPr>
        <w:t>, 998-1002.</w:t>
      </w:r>
    </w:p>
    <w:p w14:paraId="6C38481D" w14:textId="77777777" w:rsidR="0083090B" w:rsidRPr="001C652B" w:rsidRDefault="0083090B" w:rsidP="001C652B">
      <w:pPr>
        <w:pStyle w:val="EndNoteBibliography"/>
        <w:spacing w:line="360" w:lineRule="auto"/>
        <w:ind w:left="720" w:hanging="720"/>
        <w:rPr>
          <w:rFonts w:asciiTheme="minorHAnsi" w:hAnsiTheme="minorHAnsi" w:cstheme="minorHAnsi"/>
          <w:noProof/>
        </w:rPr>
      </w:pPr>
      <w:r w:rsidRPr="001C652B">
        <w:rPr>
          <w:rFonts w:asciiTheme="minorHAnsi" w:hAnsiTheme="minorHAnsi" w:cstheme="minorHAnsi"/>
          <w:noProof/>
        </w:rPr>
        <w:t>Small MW, Kenneth; Pascal, Carita; Seeb, Lisa; Ruff, Casey; Zischke, Jay; Winans, Gary; Jim Seeb (2018) Report to southern fund panel: Chum salmon southern area genetic baseline enhancement part 1 and part 2: Amplicon development, expanded baseline collections, and genotyping.</w:t>
      </w:r>
    </w:p>
    <w:p w14:paraId="3CBF6443" w14:textId="1467C68A" w:rsidR="004068AB" w:rsidRPr="001C652B" w:rsidRDefault="0083090B" w:rsidP="001C652B">
      <w:pPr>
        <w:spacing w:line="360" w:lineRule="auto"/>
        <w:rPr>
          <w:rFonts w:cstheme="minorHAnsi"/>
        </w:rPr>
      </w:pPr>
      <w:r w:rsidRPr="001C652B">
        <w:rPr>
          <w:rFonts w:cstheme="minorHAnsi"/>
        </w:rPr>
        <w:fldChar w:fldCharType="end"/>
      </w:r>
    </w:p>
    <w:sectPr w:rsidR="004068AB" w:rsidRPr="001C652B" w:rsidSect="006E398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avid Dayan" w:date="2021-07-02T13:44:00Z" w:initials="DD">
    <w:p w14:paraId="05AA3380" w14:textId="47B458B6" w:rsidR="009A01FE" w:rsidRDefault="009A01FE">
      <w:pPr>
        <w:pStyle w:val="CommentText"/>
      </w:pPr>
      <w:r>
        <w:rPr>
          <w:rStyle w:val="CommentReference"/>
        </w:rPr>
        <w:annotationRef/>
      </w:r>
      <w:r>
        <w:t>Need some input here if we want additional details. Looked at tissue intake forms.</w:t>
      </w:r>
    </w:p>
  </w:comment>
  <w:comment w:id="1" w:author="David Dayan" w:date="2021-07-02T15:19:00Z" w:initials="DD">
    <w:p w14:paraId="7C8C7066" w14:textId="44DC93D3" w:rsidR="009A01FE" w:rsidRDefault="009A01FE">
      <w:pPr>
        <w:pStyle w:val="CommentText"/>
      </w:pPr>
      <w:r>
        <w:rPr>
          <w:rStyle w:val="CommentReference"/>
        </w:rPr>
        <w:annotationRef/>
      </w:r>
      <w:r>
        <w:t xml:space="preserve">I also ran </w:t>
      </w:r>
      <w:proofErr w:type="spellStart"/>
      <w:r>
        <w:t>rubias</w:t>
      </w:r>
      <w:proofErr w:type="spellEnd"/>
      <w:r>
        <w:t xml:space="preserve"> on the data to assess the samples as a genetic baseline for GSI. Results were strongly biased due to unequal sampling and I’m not sure GSI is relevant to the information report so I chose to exclude this from the report, but can add it. </w:t>
      </w:r>
    </w:p>
  </w:comment>
  <w:comment w:id="2" w:author="David Dayan" w:date="2021-07-02T16:24:00Z" w:initials="DD">
    <w:p w14:paraId="62965487" w14:textId="0F530484" w:rsidR="009A01FE" w:rsidRDefault="009A01FE">
      <w:pPr>
        <w:pStyle w:val="CommentText"/>
      </w:pPr>
      <w:r>
        <w:rPr>
          <w:rStyle w:val="CommentReference"/>
        </w:rPr>
        <w:annotationRef/>
      </w:r>
      <w:r>
        <w:t>Not a draft of discussion, just some thoughts on how to interpret the results.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5AA3380" w15:done="0"/>
  <w15:commentEx w15:paraId="7C8C7066" w15:done="0"/>
  <w15:commentEx w15:paraId="6296548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8996D4" w16cex:dateUtc="2021-07-02T20:44:00Z"/>
  <w16cex:commentExtensible w16cex:durableId="2489AD03" w16cex:dateUtc="2021-07-02T22:19:00Z"/>
  <w16cex:commentExtensible w16cex:durableId="2489BC3B" w16cex:dateUtc="2021-07-02T23: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5AA3380" w16cid:durableId="248996D4"/>
  <w16cid:commentId w16cid:paraId="7C8C7066" w16cid:durableId="2489AD03"/>
  <w16cid:commentId w16cid:paraId="62965487" w16cid:durableId="2489BC3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vid Dayan">
    <w15:presenceInfo w15:providerId="AD" w15:userId="S::ddayan@clarku.edu::28280fc7-5003-494f-9b9e-92d9dd867b5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3"/>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olecular Ecology&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stdwt0t3xzrskewzvmxpsf80xx25990rfrd&quot;&gt;My EndNote Library&lt;record-ids&gt;&lt;item&gt;408&lt;/item&gt;&lt;item&gt;1338&lt;/item&gt;&lt;item&gt;1510&lt;/item&gt;&lt;/record-ids&gt;&lt;/item&gt;&lt;/Libraries&gt;"/>
  </w:docVars>
  <w:rsids>
    <w:rsidRoot w:val="00FB0E90"/>
    <w:rsid w:val="0000704A"/>
    <w:rsid w:val="000111E4"/>
    <w:rsid w:val="00021438"/>
    <w:rsid w:val="000248FD"/>
    <w:rsid w:val="00037BCB"/>
    <w:rsid w:val="0004059F"/>
    <w:rsid w:val="00070FBD"/>
    <w:rsid w:val="00075AD1"/>
    <w:rsid w:val="000A2DAF"/>
    <w:rsid w:val="000B5E81"/>
    <w:rsid w:val="000C0B14"/>
    <w:rsid w:val="000E5DD2"/>
    <w:rsid w:val="000F1A6A"/>
    <w:rsid w:val="000F607E"/>
    <w:rsid w:val="001052C3"/>
    <w:rsid w:val="00106CBD"/>
    <w:rsid w:val="001100E4"/>
    <w:rsid w:val="00113C0B"/>
    <w:rsid w:val="00113D3D"/>
    <w:rsid w:val="00117E1E"/>
    <w:rsid w:val="0012502A"/>
    <w:rsid w:val="0013106B"/>
    <w:rsid w:val="0014754A"/>
    <w:rsid w:val="00153167"/>
    <w:rsid w:val="00163028"/>
    <w:rsid w:val="00165A45"/>
    <w:rsid w:val="00182F73"/>
    <w:rsid w:val="001876DC"/>
    <w:rsid w:val="001954E0"/>
    <w:rsid w:val="001A7B45"/>
    <w:rsid w:val="001B4514"/>
    <w:rsid w:val="001C1598"/>
    <w:rsid w:val="001C652B"/>
    <w:rsid w:val="001F01FF"/>
    <w:rsid w:val="00214A8F"/>
    <w:rsid w:val="00227A30"/>
    <w:rsid w:val="00235640"/>
    <w:rsid w:val="002366FE"/>
    <w:rsid w:val="0023721B"/>
    <w:rsid w:val="002415CD"/>
    <w:rsid w:val="00247D13"/>
    <w:rsid w:val="00257BE3"/>
    <w:rsid w:val="002662E3"/>
    <w:rsid w:val="00275E96"/>
    <w:rsid w:val="002A0E16"/>
    <w:rsid w:val="002A1615"/>
    <w:rsid w:val="002A23D0"/>
    <w:rsid w:val="002B68CB"/>
    <w:rsid w:val="002C21B9"/>
    <w:rsid w:val="002D067D"/>
    <w:rsid w:val="002D5BB5"/>
    <w:rsid w:val="002F4363"/>
    <w:rsid w:val="0031214F"/>
    <w:rsid w:val="00316240"/>
    <w:rsid w:val="00322706"/>
    <w:rsid w:val="0034255E"/>
    <w:rsid w:val="0035091B"/>
    <w:rsid w:val="00351BC1"/>
    <w:rsid w:val="00374007"/>
    <w:rsid w:val="00380799"/>
    <w:rsid w:val="003A0CFC"/>
    <w:rsid w:val="003C1673"/>
    <w:rsid w:val="003D77FB"/>
    <w:rsid w:val="00404345"/>
    <w:rsid w:val="004068AB"/>
    <w:rsid w:val="00413EC0"/>
    <w:rsid w:val="00440FD4"/>
    <w:rsid w:val="00457AFE"/>
    <w:rsid w:val="00474686"/>
    <w:rsid w:val="00492217"/>
    <w:rsid w:val="004A7EB4"/>
    <w:rsid w:val="004C7A87"/>
    <w:rsid w:val="004E0EED"/>
    <w:rsid w:val="004E4EB5"/>
    <w:rsid w:val="004F21B0"/>
    <w:rsid w:val="004F4604"/>
    <w:rsid w:val="00536822"/>
    <w:rsid w:val="00574DFB"/>
    <w:rsid w:val="00575AB5"/>
    <w:rsid w:val="00575BB4"/>
    <w:rsid w:val="00576BEE"/>
    <w:rsid w:val="00590F8E"/>
    <w:rsid w:val="005932F1"/>
    <w:rsid w:val="005A643D"/>
    <w:rsid w:val="005B5FDB"/>
    <w:rsid w:val="005C07BF"/>
    <w:rsid w:val="005C2CD6"/>
    <w:rsid w:val="005C5598"/>
    <w:rsid w:val="005D2D27"/>
    <w:rsid w:val="005F0174"/>
    <w:rsid w:val="005F48ED"/>
    <w:rsid w:val="005F60A2"/>
    <w:rsid w:val="0063046E"/>
    <w:rsid w:val="00631807"/>
    <w:rsid w:val="00645F87"/>
    <w:rsid w:val="00654BC1"/>
    <w:rsid w:val="006706ED"/>
    <w:rsid w:val="00677B13"/>
    <w:rsid w:val="006838BF"/>
    <w:rsid w:val="0069085F"/>
    <w:rsid w:val="006965BE"/>
    <w:rsid w:val="006D6F7B"/>
    <w:rsid w:val="006E3982"/>
    <w:rsid w:val="00702BDA"/>
    <w:rsid w:val="00716990"/>
    <w:rsid w:val="007323AF"/>
    <w:rsid w:val="0073284F"/>
    <w:rsid w:val="007639CB"/>
    <w:rsid w:val="0078196E"/>
    <w:rsid w:val="007A0E65"/>
    <w:rsid w:val="007B59E6"/>
    <w:rsid w:val="007C49ED"/>
    <w:rsid w:val="007E03EB"/>
    <w:rsid w:val="007E2F9C"/>
    <w:rsid w:val="007E381C"/>
    <w:rsid w:val="00800E6B"/>
    <w:rsid w:val="00815DCE"/>
    <w:rsid w:val="0083090B"/>
    <w:rsid w:val="00833979"/>
    <w:rsid w:val="008546E7"/>
    <w:rsid w:val="00856FFB"/>
    <w:rsid w:val="008570EB"/>
    <w:rsid w:val="00876CA5"/>
    <w:rsid w:val="008847A1"/>
    <w:rsid w:val="00884906"/>
    <w:rsid w:val="00897CE9"/>
    <w:rsid w:val="008A10CA"/>
    <w:rsid w:val="008E376F"/>
    <w:rsid w:val="008F17F8"/>
    <w:rsid w:val="00906BF8"/>
    <w:rsid w:val="0091120E"/>
    <w:rsid w:val="00914C9F"/>
    <w:rsid w:val="00917648"/>
    <w:rsid w:val="0093117F"/>
    <w:rsid w:val="00951718"/>
    <w:rsid w:val="009525C1"/>
    <w:rsid w:val="00952FC9"/>
    <w:rsid w:val="009618ED"/>
    <w:rsid w:val="00977CE8"/>
    <w:rsid w:val="009A01FE"/>
    <w:rsid w:val="009A2A69"/>
    <w:rsid w:val="009D5B66"/>
    <w:rsid w:val="009E227C"/>
    <w:rsid w:val="009E502A"/>
    <w:rsid w:val="009F3717"/>
    <w:rsid w:val="00A24BC1"/>
    <w:rsid w:val="00A46650"/>
    <w:rsid w:val="00A53F27"/>
    <w:rsid w:val="00A5756E"/>
    <w:rsid w:val="00A6050F"/>
    <w:rsid w:val="00A61C14"/>
    <w:rsid w:val="00AD3B92"/>
    <w:rsid w:val="00B00A8A"/>
    <w:rsid w:val="00B13265"/>
    <w:rsid w:val="00B134BB"/>
    <w:rsid w:val="00B13F3E"/>
    <w:rsid w:val="00B1409A"/>
    <w:rsid w:val="00B2256C"/>
    <w:rsid w:val="00B22743"/>
    <w:rsid w:val="00B3104D"/>
    <w:rsid w:val="00B54D09"/>
    <w:rsid w:val="00B60DBE"/>
    <w:rsid w:val="00B727ED"/>
    <w:rsid w:val="00B72883"/>
    <w:rsid w:val="00B800BA"/>
    <w:rsid w:val="00B8616D"/>
    <w:rsid w:val="00B96263"/>
    <w:rsid w:val="00BB15CC"/>
    <w:rsid w:val="00BB6CE7"/>
    <w:rsid w:val="00BC3443"/>
    <w:rsid w:val="00BC65D8"/>
    <w:rsid w:val="00BE57C9"/>
    <w:rsid w:val="00C06177"/>
    <w:rsid w:val="00C2055B"/>
    <w:rsid w:val="00C33AA9"/>
    <w:rsid w:val="00C41065"/>
    <w:rsid w:val="00C45759"/>
    <w:rsid w:val="00C4793D"/>
    <w:rsid w:val="00C528D8"/>
    <w:rsid w:val="00C6140E"/>
    <w:rsid w:val="00C67B4F"/>
    <w:rsid w:val="00C71350"/>
    <w:rsid w:val="00C77A87"/>
    <w:rsid w:val="00CA7054"/>
    <w:rsid w:val="00CC6317"/>
    <w:rsid w:val="00CC754A"/>
    <w:rsid w:val="00CF232B"/>
    <w:rsid w:val="00CF44B7"/>
    <w:rsid w:val="00D103FD"/>
    <w:rsid w:val="00D32693"/>
    <w:rsid w:val="00D3710E"/>
    <w:rsid w:val="00D37F34"/>
    <w:rsid w:val="00D65024"/>
    <w:rsid w:val="00D704E7"/>
    <w:rsid w:val="00D8524B"/>
    <w:rsid w:val="00DB7260"/>
    <w:rsid w:val="00DD0610"/>
    <w:rsid w:val="00DD25F4"/>
    <w:rsid w:val="00DD514B"/>
    <w:rsid w:val="00E17E1D"/>
    <w:rsid w:val="00E52538"/>
    <w:rsid w:val="00E53851"/>
    <w:rsid w:val="00E6119F"/>
    <w:rsid w:val="00E95DE5"/>
    <w:rsid w:val="00E9700D"/>
    <w:rsid w:val="00ED45D6"/>
    <w:rsid w:val="00EE22FC"/>
    <w:rsid w:val="00EE2419"/>
    <w:rsid w:val="00EE5FC8"/>
    <w:rsid w:val="00EF55CB"/>
    <w:rsid w:val="00EF57D5"/>
    <w:rsid w:val="00F076F6"/>
    <w:rsid w:val="00F26025"/>
    <w:rsid w:val="00F34C63"/>
    <w:rsid w:val="00F37A6D"/>
    <w:rsid w:val="00F4748C"/>
    <w:rsid w:val="00F62545"/>
    <w:rsid w:val="00F6439A"/>
    <w:rsid w:val="00F73FE6"/>
    <w:rsid w:val="00F8630C"/>
    <w:rsid w:val="00F96472"/>
    <w:rsid w:val="00FA50EE"/>
    <w:rsid w:val="00FB0E90"/>
    <w:rsid w:val="00FB3952"/>
    <w:rsid w:val="00FC1D4D"/>
    <w:rsid w:val="00FE4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F28464B"/>
  <w15:chartTrackingRefBased/>
  <w15:docId w15:val="{9E0840BC-913E-1748-A6C3-5DDA9F62F6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83090B"/>
    <w:rPr>
      <w:sz w:val="16"/>
      <w:szCs w:val="16"/>
    </w:rPr>
  </w:style>
  <w:style w:type="paragraph" w:styleId="CommentText">
    <w:name w:val="annotation text"/>
    <w:basedOn w:val="Normal"/>
    <w:link w:val="CommentTextChar"/>
    <w:uiPriority w:val="99"/>
    <w:semiHidden/>
    <w:unhideWhenUsed/>
    <w:rsid w:val="0083090B"/>
    <w:rPr>
      <w:sz w:val="20"/>
      <w:szCs w:val="20"/>
    </w:rPr>
  </w:style>
  <w:style w:type="character" w:customStyle="1" w:styleId="CommentTextChar">
    <w:name w:val="Comment Text Char"/>
    <w:basedOn w:val="DefaultParagraphFont"/>
    <w:link w:val="CommentText"/>
    <w:uiPriority w:val="99"/>
    <w:semiHidden/>
    <w:rsid w:val="0083090B"/>
    <w:rPr>
      <w:sz w:val="20"/>
      <w:szCs w:val="20"/>
    </w:rPr>
  </w:style>
  <w:style w:type="paragraph" w:styleId="CommentSubject">
    <w:name w:val="annotation subject"/>
    <w:basedOn w:val="CommentText"/>
    <w:next w:val="CommentText"/>
    <w:link w:val="CommentSubjectChar"/>
    <w:uiPriority w:val="99"/>
    <w:semiHidden/>
    <w:unhideWhenUsed/>
    <w:rsid w:val="0083090B"/>
    <w:rPr>
      <w:b/>
      <w:bCs/>
    </w:rPr>
  </w:style>
  <w:style w:type="character" w:customStyle="1" w:styleId="CommentSubjectChar">
    <w:name w:val="Comment Subject Char"/>
    <w:basedOn w:val="CommentTextChar"/>
    <w:link w:val="CommentSubject"/>
    <w:uiPriority w:val="99"/>
    <w:semiHidden/>
    <w:rsid w:val="0083090B"/>
    <w:rPr>
      <w:b/>
      <w:bCs/>
      <w:sz w:val="20"/>
      <w:szCs w:val="20"/>
    </w:rPr>
  </w:style>
  <w:style w:type="paragraph" w:styleId="BalloonText">
    <w:name w:val="Balloon Text"/>
    <w:basedOn w:val="Normal"/>
    <w:link w:val="BalloonTextChar"/>
    <w:uiPriority w:val="99"/>
    <w:semiHidden/>
    <w:unhideWhenUsed/>
    <w:rsid w:val="0083090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3090B"/>
    <w:rPr>
      <w:rFonts w:ascii="Times New Roman" w:hAnsi="Times New Roman" w:cs="Times New Roman"/>
      <w:sz w:val="18"/>
      <w:szCs w:val="18"/>
    </w:rPr>
  </w:style>
  <w:style w:type="paragraph" w:customStyle="1" w:styleId="EndNoteBibliographyTitle">
    <w:name w:val="EndNote Bibliography Title"/>
    <w:basedOn w:val="Normal"/>
    <w:link w:val="EndNoteBibliographyTitleChar"/>
    <w:rsid w:val="0083090B"/>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83090B"/>
    <w:rPr>
      <w:rFonts w:ascii="Calibri" w:hAnsi="Calibri" w:cs="Calibri"/>
    </w:rPr>
  </w:style>
  <w:style w:type="paragraph" w:customStyle="1" w:styleId="EndNoteBibliography">
    <w:name w:val="EndNote Bibliography"/>
    <w:basedOn w:val="Normal"/>
    <w:link w:val="EndNoteBibliographyChar"/>
    <w:rsid w:val="0083090B"/>
    <w:rPr>
      <w:rFonts w:ascii="Calibri" w:hAnsi="Calibri" w:cs="Calibri"/>
    </w:rPr>
  </w:style>
  <w:style w:type="character" w:customStyle="1" w:styleId="EndNoteBibliographyChar">
    <w:name w:val="EndNote Bibliography Char"/>
    <w:basedOn w:val="DefaultParagraphFont"/>
    <w:link w:val="EndNoteBibliography"/>
    <w:rsid w:val="0083090B"/>
    <w:rPr>
      <w:rFonts w:ascii="Calibri" w:hAnsi="Calibri" w:cs="Calibri"/>
    </w:rPr>
  </w:style>
  <w:style w:type="character" w:styleId="Hyperlink">
    <w:name w:val="Hyperlink"/>
    <w:basedOn w:val="DefaultParagraphFont"/>
    <w:uiPriority w:val="99"/>
    <w:unhideWhenUsed/>
    <w:rsid w:val="00BC65D8"/>
    <w:rPr>
      <w:color w:val="0563C1" w:themeColor="hyperlink"/>
      <w:u w:val="single"/>
    </w:rPr>
  </w:style>
  <w:style w:type="paragraph" w:styleId="NormalWeb">
    <w:name w:val="Normal (Web)"/>
    <w:basedOn w:val="Normal"/>
    <w:uiPriority w:val="99"/>
    <w:semiHidden/>
    <w:unhideWhenUsed/>
    <w:rsid w:val="009618ED"/>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447990">
      <w:bodyDiv w:val="1"/>
      <w:marLeft w:val="0"/>
      <w:marRight w:val="0"/>
      <w:marTop w:val="0"/>
      <w:marBottom w:val="0"/>
      <w:divBdr>
        <w:top w:val="none" w:sz="0" w:space="0" w:color="auto"/>
        <w:left w:val="none" w:sz="0" w:space="0" w:color="auto"/>
        <w:bottom w:val="none" w:sz="0" w:space="0" w:color="auto"/>
        <w:right w:val="none" w:sz="0" w:space="0" w:color="auto"/>
      </w:divBdr>
    </w:div>
    <w:div w:id="163859235">
      <w:bodyDiv w:val="1"/>
      <w:marLeft w:val="0"/>
      <w:marRight w:val="0"/>
      <w:marTop w:val="0"/>
      <w:marBottom w:val="0"/>
      <w:divBdr>
        <w:top w:val="none" w:sz="0" w:space="0" w:color="auto"/>
        <w:left w:val="none" w:sz="0" w:space="0" w:color="auto"/>
        <w:bottom w:val="none" w:sz="0" w:space="0" w:color="auto"/>
        <w:right w:val="none" w:sz="0" w:space="0" w:color="auto"/>
      </w:divBdr>
    </w:div>
    <w:div w:id="204025102">
      <w:bodyDiv w:val="1"/>
      <w:marLeft w:val="0"/>
      <w:marRight w:val="0"/>
      <w:marTop w:val="0"/>
      <w:marBottom w:val="0"/>
      <w:divBdr>
        <w:top w:val="none" w:sz="0" w:space="0" w:color="auto"/>
        <w:left w:val="none" w:sz="0" w:space="0" w:color="auto"/>
        <w:bottom w:val="none" w:sz="0" w:space="0" w:color="auto"/>
        <w:right w:val="none" w:sz="0" w:space="0" w:color="auto"/>
      </w:divBdr>
      <w:divsChild>
        <w:div w:id="1995260872">
          <w:marLeft w:val="0"/>
          <w:marRight w:val="0"/>
          <w:marTop w:val="0"/>
          <w:marBottom w:val="0"/>
          <w:divBdr>
            <w:top w:val="none" w:sz="0" w:space="0" w:color="auto"/>
            <w:left w:val="none" w:sz="0" w:space="0" w:color="auto"/>
            <w:bottom w:val="none" w:sz="0" w:space="0" w:color="auto"/>
            <w:right w:val="none" w:sz="0" w:space="0" w:color="auto"/>
          </w:divBdr>
        </w:div>
        <w:div w:id="2117406034">
          <w:marLeft w:val="0"/>
          <w:marRight w:val="0"/>
          <w:marTop w:val="0"/>
          <w:marBottom w:val="0"/>
          <w:divBdr>
            <w:top w:val="none" w:sz="0" w:space="0" w:color="auto"/>
            <w:left w:val="none" w:sz="0" w:space="0" w:color="auto"/>
            <w:bottom w:val="none" w:sz="0" w:space="0" w:color="auto"/>
            <w:right w:val="none" w:sz="0" w:space="0" w:color="auto"/>
          </w:divBdr>
        </w:div>
      </w:divsChild>
    </w:div>
    <w:div w:id="471868274">
      <w:bodyDiv w:val="1"/>
      <w:marLeft w:val="0"/>
      <w:marRight w:val="0"/>
      <w:marTop w:val="0"/>
      <w:marBottom w:val="0"/>
      <w:divBdr>
        <w:top w:val="none" w:sz="0" w:space="0" w:color="auto"/>
        <w:left w:val="none" w:sz="0" w:space="0" w:color="auto"/>
        <w:bottom w:val="none" w:sz="0" w:space="0" w:color="auto"/>
        <w:right w:val="none" w:sz="0" w:space="0" w:color="auto"/>
      </w:divBdr>
    </w:div>
    <w:div w:id="479273486">
      <w:bodyDiv w:val="1"/>
      <w:marLeft w:val="0"/>
      <w:marRight w:val="0"/>
      <w:marTop w:val="0"/>
      <w:marBottom w:val="0"/>
      <w:divBdr>
        <w:top w:val="none" w:sz="0" w:space="0" w:color="auto"/>
        <w:left w:val="none" w:sz="0" w:space="0" w:color="auto"/>
        <w:bottom w:val="none" w:sz="0" w:space="0" w:color="auto"/>
        <w:right w:val="none" w:sz="0" w:space="0" w:color="auto"/>
      </w:divBdr>
    </w:div>
    <w:div w:id="747576672">
      <w:bodyDiv w:val="1"/>
      <w:marLeft w:val="0"/>
      <w:marRight w:val="0"/>
      <w:marTop w:val="0"/>
      <w:marBottom w:val="0"/>
      <w:divBdr>
        <w:top w:val="none" w:sz="0" w:space="0" w:color="auto"/>
        <w:left w:val="none" w:sz="0" w:space="0" w:color="auto"/>
        <w:bottom w:val="none" w:sz="0" w:space="0" w:color="auto"/>
        <w:right w:val="none" w:sz="0" w:space="0" w:color="auto"/>
      </w:divBdr>
    </w:div>
    <w:div w:id="769546637">
      <w:bodyDiv w:val="1"/>
      <w:marLeft w:val="0"/>
      <w:marRight w:val="0"/>
      <w:marTop w:val="0"/>
      <w:marBottom w:val="0"/>
      <w:divBdr>
        <w:top w:val="none" w:sz="0" w:space="0" w:color="auto"/>
        <w:left w:val="none" w:sz="0" w:space="0" w:color="auto"/>
        <w:bottom w:val="none" w:sz="0" w:space="0" w:color="auto"/>
        <w:right w:val="none" w:sz="0" w:space="0" w:color="auto"/>
      </w:divBdr>
    </w:div>
    <w:div w:id="862940652">
      <w:bodyDiv w:val="1"/>
      <w:marLeft w:val="0"/>
      <w:marRight w:val="0"/>
      <w:marTop w:val="0"/>
      <w:marBottom w:val="0"/>
      <w:divBdr>
        <w:top w:val="none" w:sz="0" w:space="0" w:color="auto"/>
        <w:left w:val="none" w:sz="0" w:space="0" w:color="auto"/>
        <w:bottom w:val="none" w:sz="0" w:space="0" w:color="auto"/>
        <w:right w:val="none" w:sz="0" w:space="0" w:color="auto"/>
      </w:divBdr>
    </w:div>
    <w:div w:id="896941476">
      <w:bodyDiv w:val="1"/>
      <w:marLeft w:val="0"/>
      <w:marRight w:val="0"/>
      <w:marTop w:val="0"/>
      <w:marBottom w:val="0"/>
      <w:divBdr>
        <w:top w:val="none" w:sz="0" w:space="0" w:color="auto"/>
        <w:left w:val="none" w:sz="0" w:space="0" w:color="auto"/>
        <w:bottom w:val="none" w:sz="0" w:space="0" w:color="auto"/>
        <w:right w:val="none" w:sz="0" w:space="0" w:color="auto"/>
      </w:divBdr>
    </w:div>
    <w:div w:id="963003751">
      <w:bodyDiv w:val="1"/>
      <w:marLeft w:val="0"/>
      <w:marRight w:val="0"/>
      <w:marTop w:val="0"/>
      <w:marBottom w:val="0"/>
      <w:divBdr>
        <w:top w:val="none" w:sz="0" w:space="0" w:color="auto"/>
        <w:left w:val="none" w:sz="0" w:space="0" w:color="auto"/>
        <w:bottom w:val="none" w:sz="0" w:space="0" w:color="auto"/>
        <w:right w:val="none" w:sz="0" w:space="0" w:color="auto"/>
      </w:divBdr>
    </w:div>
    <w:div w:id="1247225131">
      <w:bodyDiv w:val="1"/>
      <w:marLeft w:val="0"/>
      <w:marRight w:val="0"/>
      <w:marTop w:val="0"/>
      <w:marBottom w:val="0"/>
      <w:divBdr>
        <w:top w:val="none" w:sz="0" w:space="0" w:color="auto"/>
        <w:left w:val="none" w:sz="0" w:space="0" w:color="auto"/>
        <w:bottom w:val="none" w:sz="0" w:space="0" w:color="auto"/>
        <w:right w:val="none" w:sz="0" w:space="0" w:color="auto"/>
      </w:divBdr>
    </w:div>
    <w:div w:id="1298490685">
      <w:bodyDiv w:val="1"/>
      <w:marLeft w:val="0"/>
      <w:marRight w:val="0"/>
      <w:marTop w:val="0"/>
      <w:marBottom w:val="0"/>
      <w:divBdr>
        <w:top w:val="none" w:sz="0" w:space="0" w:color="auto"/>
        <w:left w:val="none" w:sz="0" w:space="0" w:color="auto"/>
        <w:bottom w:val="none" w:sz="0" w:space="0" w:color="auto"/>
        <w:right w:val="none" w:sz="0" w:space="0" w:color="auto"/>
      </w:divBdr>
    </w:div>
    <w:div w:id="1343893536">
      <w:bodyDiv w:val="1"/>
      <w:marLeft w:val="0"/>
      <w:marRight w:val="0"/>
      <w:marTop w:val="0"/>
      <w:marBottom w:val="0"/>
      <w:divBdr>
        <w:top w:val="none" w:sz="0" w:space="0" w:color="auto"/>
        <w:left w:val="none" w:sz="0" w:space="0" w:color="auto"/>
        <w:bottom w:val="none" w:sz="0" w:space="0" w:color="auto"/>
        <w:right w:val="none" w:sz="0" w:space="0" w:color="auto"/>
      </w:divBdr>
    </w:div>
    <w:div w:id="1433819723">
      <w:bodyDiv w:val="1"/>
      <w:marLeft w:val="0"/>
      <w:marRight w:val="0"/>
      <w:marTop w:val="0"/>
      <w:marBottom w:val="0"/>
      <w:divBdr>
        <w:top w:val="none" w:sz="0" w:space="0" w:color="auto"/>
        <w:left w:val="none" w:sz="0" w:space="0" w:color="auto"/>
        <w:bottom w:val="none" w:sz="0" w:space="0" w:color="auto"/>
        <w:right w:val="none" w:sz="0" w:space="0" w:color="auto"/>
      </w:divBdr>
      <w:divsChild>
        <w:div w:id="213274693">
          <w:marLeft w:val="0"/>
          <w:marRight w:val="0"/>
          <w:marTop w:val="0"/>
          <w:marBottom w:val="0"/>
          <w:divBdr>
            <w:top w:val="none" w:sz="0" w:space="0" w:color="auto"/>
            <w:left w:val="none" w:sz="0" w:space="0" w:color="auto"/>
            <w:bottom w:val="none" w:sz="0" w:space="0" w:color="auto"/>
            <w:right w:val="none" w:sz="0" w:space="0" w:color="auto"/>
          </w:divBdr>
        </w:div>
        <w:div w:id="178471362">
          <w:marLeft w:val="0"/>
          <w:marRight w:val="0"/>
          <w:marTop w:val="0"/>
          <w:marBottom w:val="0"/>
          <w:divBdr>
            <w:top w:val="none" w:sz="0" w:space="0" w:color="auto"/>
            <w:left w:val="none" w:sz="0" w:space="0" w:color="auto"/>
            <w:bottom w:val="none" w:sz="0" w:space="0" w:color="auto"/>
            <w:right w:val="none" w:sz="0" w:space="0" w:color="auto"/>
          </w:divBdr>
        </w:div>
      </w:divsChild>
    </w:div>
    <w:div w:id="1536501268">
      <w:bodyDiv w:val="1"/>
      <w:marLeft w:val="0"/>
      <w:marRight w:val="0"/>
      <w:marTop w:val="0"/>
      <w:marBottom w:val="0"/>
      <w:divBdr>
        <w:top w:val="none" w:sz="0" w:space="0" w:color="auto"/>
        <w:left w:val="none" w:sz="0" w:space="0" w:color="auto"/>
        <w:bottom w:val="none" w:sz="0" w:space="0" w:color="auto"/>
        <w:right w:val="none" w:sz="0" w:space="0" w:color="auto"/>
      </w:divBdr>
    </w:div>
    <w:div w:id="1584874125">
      <w:bodyDiv w:val="1"/>
      <w:marLeft w:val="0"/>
      <w:marRight w:val="0"/>
      <w:marTop w:val="0"/>
      <w:marBottom w:val="0"/>
      <w:divBdr>
        <w:top w:val="none" w:sz="0" w:space="0" w:color="auto"/>
        <w:left w:val="none" w:sz="0" w:space="0" w:color="auto"/>
        <w:bottom w:val="none" w:sz="0" w:space="0" w:color="auto"/>
        <w:right w:val="none" w:sz="0" w:space="0" w:color="auto"/>
      </w:divBdr>
    </w:div>
    <w:div w:id="1665737695">
      <w:bodyDiv w:val="1"/>
      <w:marLeft w:val="0"/>
      <w:marRight w:val="0"/>
      <w:marTop w:val="0"/>
      <w:marBottom w:val="0"/>
      <w:divBdr>
        <w:top w:val="none" w:sz="0" w:space="0" w:color="auto"/>
        <w:left w:val="none" w:sz="0" w:space="0" w:color="auto"/>
        <w:bottom w:val="none" w:sz="0" w:space="0" w:color="auto"/>
        <w:right w:val="none" w:sz="0" w:space="0" w:color="auto"/>
      </w:divBdr>
    </w:div>
    <w:div w:id="1792704138">
      <w:bodyDiv w:val="1"/>
      <w:marLeft w:val="0"/>
      <w:marRight w:val="0"/>
      <w:marTop w:val="0"/>
      <w:marBottom w:val="0"/>
      <w:divBdr>
        <w:top w:val="none" w:sz="0" w:space="0" w:color="auto"/>
        <w:left w:val="none" w:sz="0" w:space="0" w:color="auto"/>
        <w:bottom w:val="none" w:sz="0" w:space="0" w:color="auto"/>
        <w:right w:val="none" w:sz="0" w:space="0" w:color="auto"/>
      </w:divBdr>
    </w:div>
    <w:div w:id="1837650654">
      <w:bodyDiv w:val="1"/>
      <w:marLeft w:val="0"/>
      <w:marRight w:val="0"/>
      <w:marTop w:val="0"/>
      <w:marBottom w:val="0"/>
      <w:divBdr>
        <w:top w:val="none" w:sz="0" w:space="0" w:color="auto"/>
        <w:left w:val="none" w:sz="0" w:space="0" w:color="auto"/>
        <w:bottom w:val="none" w:sz="0" w:space="0" w:color="auto"/>
        <w:right w:val="none" w:sz="0" w:space="0" w:color="auto"/>
      </w:divBdr>
    </w:div>
    <w:div w:id="2045399494">
      <w:bodyDiv w:val="1"/>
      <w:marLeft w:val="0"/>
      <w:marRight w:val="0"/>
      <w:marTop w:val="0"/>
      <w:marBottom w:val="0"/>
      <w:divBdr>
        <w:top w:val="none" w:sz="0" w:space="0" w:color="auto"/>
        <w:left w:val="none" w:sz="0" w:space="0" w:color="auto"/>
        <w:bottom w:val="none" w:sz="0" w:space="0" w:color="auto"/>
        <w:right w:val="none" w:sz="0" w:space="0" w:color="auto"/>
      </w:divBdr>
    </w:div>
    <w:div w:id="2049257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tiff"/><Relationship Id="rId18" Type="http://schemas.microsoft.com/office/2011/relationships/people" Target="people.xml"/><Relationship Id="rId3" Type="http://schemas.openxmlformats.org/officeDocument/2006/relationships/webSettings" Target="webSettings.xml"/><Relationship Id="rId7" Type="http://schemas.microsoft.com/office/2011/relationships/commentsExtended" Target="commentsExtended.xml"/><Relationship Id="rId12" Type="http://schemas.openxmlformats.org/officeDocument/2006/relationships/image" Target="media/image3.tiff"/><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7.tiff"/><Relationship Id="rId1" Type="http://schemas.openxmlformats.org/officeDocument/2006/relationships/styles" Target="styles.xml"/><Relationship Id="rId6" Type="http://schemas.openxmlformats.org/officeDocument/2006/relationships/comments" Target="comments.xml"/><Relationship Id="rId11" Type="http://schemas.openxmlformats.org/officeDocument/2006/relationships/image" Target="media/image2.tiff"/><Relationship Id="rId5" Type="http://schemas.openxmlformats.org/officeDocument/2006/relationships/hyperlink" Target="https://zenodo.org/badge/latestdoi/302479383" TargetMode="External"/><Relationship Id="rId15" Type="http://schemas.openxmlformats.org/officeDocument/2006/relationships/image" Target="media/image6.tiff"/><Relationship Id="rId10" Type="http://schemas.openxmlformats.org/officeDocument/2006/relationships/image" Target="media/image1.tiff"/><Relationship Id="rId19" Type="http://schemas.openxmlformats.org/officeDocument/2006/relationships/theme" Target="theme/theme1.xml"/><Relationship Id="rId4" Type="http://schemas.openxmlformats.org/officeDocument/2006/relationships/hyperlink" Target="https://github.com/david-dayan/half-pounder" TargetMode="External"/><Relationship Id="rId9" Type="http://schemas.microsoft.com/office/2018/08/relationships/commentsExtensible" Target="commentsExtensible.xml"/><Relationship Id="rId14"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540</TotalTime>
  <Pages>19</Pages>
  <Words>5206</Words>
  <Characters>29678</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Dayan</dc:creator>
  <cp:keywords/>
  <dc:description/>
  <cp:lastModifiedBy>David Dayan</cp:lastModifiedBy>
  <cp:revision>13</cp:revision>
  <dcterms:created xsi:type="dcterms:W3CDTF">2021-07-01T22:17:00Z</dcterms:created>
  <dcterms:modified xsi:type="dcterms:W3CDTF">2021-07-07T23:53:00Z</dcterms:modified>
</cp:coreProperties>
</file>